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Psychoactive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Teenagers    </w:t>
      </w:r>
      <w:r>
        <w:t xml:space="preserve">   Pharmacotherapy    </w:t>
      </w:r>
      <w:r>
        <w:t xml:space="preserve">   Peer Pressure    </w:t>
      </w:r>
      <w:r>
        <w:t xml:space="preserve">   Hallucinogens    </w:t>
      </w:r>
      <w:r>
        <w:t xml:space="preserve">   Death    </w:t>
      </w:r>
      <w:r>
        <w:t xml:space="preserve">   Stimulants    </w:t>
      </w:r>
      <w:r>
        <w:t xml:space="preserve">   Crystal Meth    </w:t>
      </w:r>
      <w:r>
        <w:t xml:space="preserve">   Dependence    </w:t>
      </w:r>
      <w:r>
        <w:t xml:space="preserve">   Depressant    </w:t>
      </w:r>
      <w:r>
        <w:t xml:space="preserve">   Cannabis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Psychoactive Drugs</dc:title>
  <dcterms:created xsi:type="dcterms:W3CDTF">2021-10-11T14:58:43Z</dcterms:created>
  <dcterms:modified xsi:type="dcterms:W3CDTF">2021-10-11T14:58:43Z</dcterms:modified>
</cp:coreProperties>
</file>