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Psychological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Neurocognitive    </w:t>
      </w:r>
      <w:r>
        <w:t xml:space="preserve">   Sleep-wake    </w:t>
      </w:r>
      <w:r>
        <w:t xml:space="preserve">   Bipolar    </w:t>
      </w:r>
      <w:r>
        <w:t xml:space="preserve">   Antisocial    </w:t>
      </w:r>
      <w:r>
        <w:t xml:space="preserve">   Anxiety    </w:t>
      </w:r>
      <w:r>
        <w:t xml:space="preserve">   Borderline    </w:t>
      </w:r>
      <w:r>
        <w:t xml:space="preserve">   Dissociative    </w:t>
      </w:r>
      <w:r>
        <w:t xml:space="preserve">   Mood    </w:t>
      </w:r>
      <w:r>
        <w:t xml:space="preserve">   Paranoid    </w:t>
      </w:r>
      <w:r>
        <w:t xml:space="preserve">   Personality    </w:t>
      </w:r>
      <w:r>
        <w:t xml:space="preserve">   Psychotic    </w:t>
      </w:r>
      <w:r>
        <w:t xml:space="preserve">   Somatoform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 </dc:title>
  <dcterms:created xsi:type="dcterms:W3CDTF">2021-10-11T14:59:20Z</dcterms:created>
  <dcterms:modified xsi:type="dcterms:W3CDTF">2021-10-11T14:59:20Z</dcterms:modified>
</cp:coreProperties>
</file>