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Psychology, Social Influence: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SITUATIONAL FACTORS    </w:t>
      </w:r>
      <w:r>
        <w:t xml:space="preserve">   PLURALISTIC IGNORANCE    </w:t>
      </w:r>
      <w:r>
        <w:t xml:space="preserve">   PERSONALITY FACTORS    </w:t>
      </w:r>
      <w:r>
        <w:t xml:space="preserve">   LOCUS OF CONTROL    </w:t>
      </w:r>
      <w:r>
        <w:t xml:space="preserve">   INTERNALISATION    </w:t>
      </w:r>
      <w:r>
        <w:t xml:space="preserve">   IDENTIFICATION    </w:t>
      </w:r>
      <w:r>
        <w:t xml:space="preserve">   DEINDIVIDUATION    </w:t>
      </w:r>
      <w:r>
        <w:t xml:space="preserve">   CONFORMITY    </w:t>
      </w:r>
      <w:r>
        <w:t xml:space="preserve">   CONFEDERATE    </w:t>
      </w:r>
      <w:r>
        <w:t xml:space="preserve">   COMPLIANCE    </w:t>
      </w:r>
      <w:r>
        <w:t xml:space="preserve">   BYSTANDER EFFECT/APATHY    </w:t>
      </w:r>
      <w:r>
        <w:t xml:space="preserve">   AUTHORITY FIGURE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Psychology, Social Influence: Word Search</dc:title>
  <dcterms:created xsi:type="dcterms:W3CDTF">2021-10-12T20:52:53Z</dcterms:created>
  <dcterms:modified xsi:type="dcterms:W3CDTF">2021-10-12T20:52:53Z</dcterms:modified>
</cp:coreProperties>
</file>