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Adrenal Gland    </w:t>
      </w:r>
      <w:r>
        <w:t xml:space="preserve">   Hyperthyroidism    </w:t>
      </w:r>
      <w:r>
        <w:t xml:space="preserve">   Neurotransmitters    </w:t>
      </w:r>
      <w:r>
        <w:t xml:space="preserve">   Dendrites    </w:t>
      </w:r>
      <w:r>
        <w:t xml:space="preserve">   Occipital    </w:t>
      </w:r>
      <w:r>
        <w:t xml:space="preserve">   Thalamus    </w:t>
      </w:r>
      <w:r>
        <w:t xml:space="preserve">   Ovaries    </w:t>
      </w:r>
      <w:r>
        <w:t xml:space="preserve">   Dopamine    </w:t>
      </w:r>
      <w:r>
        <w:t xml:space="preserve">   Sensory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 Puzzle</dc:title>
  <dcterms:created xsi:type="dcterms:W3CDTF">2021-10-12T20:51:14Z</dcterms:created>
  <dcterms:modified xsi:type="dcterms:W3CDTF">2021-10-12T20:51:14Z</dcterms:modified>
</cp:coreProperties>
</file>