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Puberty/Adolescence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change    </w:t>
      </w:r>
      <w:r>
        <w:t xml:space="preserve">   fertilisation    </w:t>
      </w:r>
      <w:r>
        <w:t xml:space="preserve">   implantation    </w:t>
      </w:r>
      <w:r>
        <w:t xml:space="preserve">   egg cells    </w:t>
      </w:r>
      <w:r>
        <w:t xml:space="preserve">   sperm cells    </w:t>
      </w:r>
      <w:r>
        <w:t xml:space="preserve">   puberty    </w:t>
      </w:r>
      <w:r>
        <w:t xml:space="preserve">   adolescence    </w:t>
      </w:r>
      <w:r>
        <w:t xml:space="preserve">   oviduct    </w:t>
      </w:r>
      <w:r>
        <w:t xml:space="preserve">   ovary    </w:t>
      </w:r>
      <w:r>
        <w:t xml:space="preserve">   vagina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Puberty/Adolescence</dc:title>
  <dcterms:created xsi:type="dcterms:W3CDTF">2021-10-11T14:59:57Z</dcterms:created>
  <dcterms:modified xsi:type="dcterms:W3CDTF">2021-10-11T14:59:57Z</dcterms:modified>
</cp:coreProperties>
</file>