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for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mood swings    </w:t>
      </w:r>
      <w:r>
        <w:t xml:space="preserve">   body hair    </w:t>
      </w:r>
      <w:r>
        <w:t xml:space="preserve">   friendship    </w:t>
      </w:r>
      <w:r>
        <w:t xml:space="preserve">   hygiene    </w:t>
      </w:r>
      <w:r>
        <w:t xml:space="preserve">   deodorant    </w:t>
      </w:r>
      <w:r>
        <w:t xml:space="preserve">   glans    </w:t>
      </w:r>
      <w:r>
        <w:t xml:space="preserve">   erection    </w:t>
      </w:r>
      <w:r>
        <w:t xml:space="preserve">   semen    </w:t>
      </w:r>
      <w:r>
        <w:t xml:space="preserve">   wet dreams    </w:t>
      </w:r>
      <w:r>
        <w:t xml:space="preserve">   testicles    </w:t>
      </w:r>
      <w:r>
        <w:t xml:space="preserve">   puberty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for Boys</dc:title>
  <dcterms:created xsi:type="dcterms:W3CDTF">2021-10-11T15:00:46Z</dcterms:created>
  <dcterms:modified xsi:type="dcterms:W3CDTF">2021-10-11T15:00:46Z</dcterms:modified>
</cp:coreProperties>
</file>