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for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bras    </w:t>
      </w:r>
      <w:r>
        <w:t xml:space="preserve">   growing    </w:t>
      </w:r>
      <w:r>
        <w:t xml:space="preserve">   nutrition    </w:t>
      </w:r>
      <w:r>
        <w:t xml:space="preserve">   vagina    </w:t>
      </w:r>
      <w:r>
        <w:t xml:space="preserve">   moody    </w:t>
      </w:r>
      <w:r>
        <w:t xml:space="preserve">   cravings    </w:t>
      </w:r>
      <w:r>
        <w:t xml:space="preserve">   deodorant    </w:t>
      </w:r>
      <w:r>
        <w:t xml:space="preserve">   hygiene    </w:t>
      </w:r>
      <w:r>
        <w:t xml:space="preserve">   period    </w:t>
      </w:r>
      <w:r>
        <w:t xml:space="preserve">   menstruation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for Girls</dc:title>
  <dcterms:created xsi:type="dcterms:W3CDTF">2021-10-11T14:59:55Z</dcterms:created>
  <dcterms:modified xsi:type="dcterms:W3CDTF">2021-10-11T14:59:55Z</dcterms:modified>
</cp:coreProperties>
</file>