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Public Finance N5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services    </w:t>
      </w:r>
      <w:r>
        <w:t xml:space="preserve">   laissez-faire    </w:t>
      </w:r>
      <w:r>
        <w:t xml:space="preserve">   budget    </w:t>
      </w:r>
      <w:r>
        <w:t xml:space="preserve">   funds    </w:t>
      </w:r>
      <w:r>
        <w:t xml:space="preserve">   income    </w:t>
      </w:r>
      <w:r>
        <w:t xml:space="preserve">   legislature    </w:t>
      </w:r>
      <w:r>
        <w:t xml:space="preserve">   national    </w:t>
      </w:r>
      <w:r>
        <w:t xml:space="preserve">   roles    </w:t>
      </w:r>
      <w:r>
        <w:t xml:space="preserve">   accountability    </w:t>
      </w:r>
      <w:r>
        <w:t xml:space="preserve">   democratic    </w:t>
      </w:r>
      <w:r>
        <w:t xml:space="preserve">   state    </w:t>
      </w:r>
      <w:r>
        <w:t xml:space="preserve">   approach    </w:t>
      </w:r>
      <w:r>
        <w:t xml:space="preserve">   government    </w:t>
      </w:r>
      <w:r>
        <w:t xml:space="preserve">   spending    </w:t>
      </w:r>
      <w:r>
        <w:t xml:space="preserve">   finance    </w:t>
      </w:r>
      <w:r>
        <w:t xml:space="preserve">   public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Finance N5</dc:title>
  <dcterms:created xsi:type="dcterms:W3CDTF">2021-10-11T15:01:19Z</dcterms:created>
  <dcterms:modified xsi:type="dcterms:W3CDTF">2021-10-11T15:01:19Z</dcterms:modified>
</cp:coreProperties>
</file>