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Pure substances and mixtures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Stearic acid    </w:t>
      </w:r>
      <w:r>
        <w:t xml:space="preserve">   Paint    </w:t>
      </w:r>
      <w:r>
        <w:t xml:space="preserve">   Water    </w:t>
      </w:r>
      <w:r>
        <w:t xml:space="preserve">   Orange Juice    </w:t>
      </w:r>
      <w:r>
        <w:t xml:space="preserve">   Diffusion    </w:t>
      </w:r>
      <w:r>
        <w:t xml:space="preserve">   Compound    </w:t>
      </w:r>
      <w:r>
        <w:t xml:space="preserve">   Molecule    </w:t>
      </w:r>
      <w:r>
        <w:t xml:space="preserve">   Atom    </w:t>
      </w:r>
      <w:r>
        <w:t xml:space="preserve">   Element    </w:t>
      </w:r>
      <w:r>
        <w:t xml:space="preserve">   Substance    </w:t>
      </w:r>
      <w:r>
        <w:t xml:space="preserve">   Mixture    </w:t>
      </w:r>
      <w:r>
        <w:t xml:space="preserve">   Pure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Pure substances and mixtures</dc:title>
  <dcterms:created xsi:type="dcterms:W3CDTF">2021-10-11T15:01:51Z</dcterms:created>
  <dcterms:modified xsi:type="dcterms:W3CDTF">2021-10-11T15:01:51Z</dcterms:modified>
</cp:coreProperties>
</file>