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Pynciau'r Ysgol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dylunio a thechnoleg    </w:t>
      </w:r>
      <w:r>
        <w:t xml:space="preserve">   celf    </w:t>
      </w:r>
      <w:r>
        <w:t xml:space="preserve">   addysg gorfforol    </w:t>
      </w:r>
      <w:r>
        <w:t xml:space="preserve">   cerddoriaeth    </w:t>
      </w:r>
      <w:r>
        <w:t xml:space="preserve">   daearyddiaeth    </w:t>
      </w:r>
      <w:r>
        <w:t xml:space="preserve">   technoleg gwybodaeth    </w:t>
      </w:r>
      <w:r>
        <w:t xml:space="preserve">   hanes    </w:t>
      </w:r>
      <w:r>
        <w:t xml:space="preserve">   gwyddoniaeth    </w:t>
      </w:r>
      <w:r>
        <w:t xml:space="preserve">   mathemateg    </w:t>
      </w:r>
      <w:r>
        <w:t xml:space="preserve">   saesneg    </w:t>
      </w:r>
      <w:r>
        <w:t xml:space="preserve">   cymraeg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Pynciau'r Ysgol</dc:title>
  <dcterms:created xsi:type="dcterms:W3CDTF">2021-10-12T20:51:43Z</dcterms:created>
  <dcterms:modified xsi:type="dcterms:W3CDTF">2021-10-12T20:51:43Z</dcterms:modified>
</cp:coreProperties>
</file>