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of Samos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anatomist    </w:t>
      </w:r>
      <w:r>
        <w:t xml:space="preserve">   ancient    </w:t>
      </w:r>
      <w:r>
        <w:t xml:space="preserve">   diatonic scale    </w:t>
      </w:r>
      <w:r>
        <w:t xml:space="preserve">   father of numbers    </w:t>
      </w:r>
      <w:r>
        <w:t xml:space="preserve">   harmonious    </w:t>
      </w:r>
      <w:r>
        <w:t xml:space="preserve">   integers    </w:t>
      </w:r>
      <w:r>
        <w:t xml:space="preserve">   intervals    </w:t>
      </w:r>
      <w:r>
        <w:t xml:space="preserve">   mathematician    </w:t>
      </w:r>
      <w:r>
        <w:t xml:space="preserve">   mystic    </w:t>
      </w:r>
      <w:r>
        <w:t xml:space="preserve">   philosopher    </w:t>
      </w:r>
      <w:r>
        <w:t xml:space="preserve">   pythagoras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of Samos</dc:title>
  <dcterms:created xsi:type="dcterms:W3CDTF">2021-10-11T15:04:10Z</dcterms:created>
  <dcterms:modified xsi:type="dcterms:W3CDTF">2021-10-11T15:04:10Z</dcterms:modified>
</cp:coreProperties>
</file>