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QCERT-CW3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when a person tags along with another person who is authorized to gain entry into a restricted area or pass a certain checkpoint.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electronic communication to bully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entered your email account credentials and you received and SMS with a code that you have to enter for verification. What is the type of this authentication?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standalone malware computer program that replicates itself in order to spread to other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attempt by hackers to damage or destroy a computer network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describe any code in any part of a software system or script that is intended to cause undesired effects, security breaches or damage to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fraudulent practice of using another person's name and personal information in order to obtain credit, loans,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basic security mechanism that consists of a secret word or phrase that must be used to gain access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Irrelevant or unsolicited messages sent over the Internet, typically to a large number of users, for the purposes of advertising, phishing, spreading malware,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government agency in Qatar that handles all reported incidents related to cyber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social engineering technique used to obtain information such as personal identification numbers (PINs), passwords and other confidential data by looking over the victim's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Encrypted form of the message being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ensuring the authenticity of information—that information is not altered, and that the source of the information is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local or restricted communications network, especially a private network created using World Wide Web software.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malicious computer program which is used to hack into a computer by misleading users of its true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uses the art of manipulating people to get access to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software that enables a user to obtain covert information about another's computer activities by transmitting data covertly from their hard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Gaining unauthorized logical access to sensitive data by circumventing a system's protections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fraudster fabricates a scenario where he/she will impersonate a person of authority to get access to personal information. What type of attack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World Wide Web that is only accessible by means of special software, allowing users and website operators to remain anonymous or untraceable.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weakness in computer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authentication method that uses procedure of different types of security checks.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to worms and Trojans but earn their unique name by performing a wide variety of automated tasks on behalf of their master (the cyber criminals) who are often safely located somewhere far across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corporate directive that specifies how employees should leave their working space when they leave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Approval, permission, or empowerment for someone or something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text message tactic in which individuals are tricked into revealing critical financial or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ensuring that data is always accessible whenever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word used to describe Tailgating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phone call tactic in which individuals are tricked into revealing critical financial or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Appears at the beginning of the web-link of a secured website</w:t>
            </w:r>
          </w:p>
        </w:tc>
      </w:tr>
    </w:tbl>
    <w:p>
      <w:pPr>
        <w:pStyle w:val="WordBankLarge"/>
      </w:pPr>
      <w:r>
        <w:t xml:space="preserve">   Identity Theft    </w:t>
      </w:r>
      <w:r>
        <w:t xml:space="preserve">   Integrity    </w:t>
      </w:r>
      <w:r>
        <w:t xml:space="preserve">   Intranet    </w:t>
      </w:r>
      <w:r>
        <w:t xml:space="preserve">   Malicious Code    </w:t>
      </w:r>
      <w:r>
        <w:t xml:space="preserve">   Multi Factor    </w:t>
      </w:r>
      <w:r>
        <w:t xml:space="preserve">   Password    </w:t>
      </w:r>
      <w:r>
        <w:t xml:space="preserve">   Penetration    </w:t>
      </w:r>
      <w:r>
        <w:t xml:space="preserve">   Piggybacking    </w:t>
      </w:r>
      <w:r>
        <w:t xml:space="preserve">   Pretexting    </w:t>
      </w:r>
      <w:r>
        <w:t xml:space="preserve">   QCERT    </w:t>
      </w:r>
      <w:r>
        <w:t xml:space="preserve">   Shoulder Surfing    </w:t>
      </w:r>
      <w:r>
        <w:t xml:space="preserve">   SMishing    </w:t>
      </w:r>
      <w:r>
        <w:t xml:space="preserve">   Social Engineer    </w:t>
      </w:r>
      <w:r>
        <w:t xml:space="preserve">   Spam    </w:t>
      </w:r>
      <w:r>
        <w:t xml:space="preserve">   Spyware    </w:t>
      </w:r>
      <w:r>
        <w:t xml:space="preserve">   Tailgating    </w:t>
      </w:r>
      <w:r>
        <w:t xml:space="preserve">   Trojan    </w:t>
      </w:r>
      <w:r>
        <w:t xml:space="preserve">   ATTACK    </w:t>
      </w:r>
      <w:r>
        <w:t xml:space="preserve">   Availability    </w:t>
      </w:r>
      <w:r>
        <w:t xml:space="preserve">   Bots    </w:t>
      </w:r>
      <w:r>
        <w:t xml:space="preserve">   HTTPS    </w:t>
      </w:r>
      <w:r>
        <w:t xml:space="preserve">   Cypher Text    </w:t>
      </w:r>
      <w:r>
        <w:t xml:space="preserve">   Cyberbullying    </w:t>
      </w:r>
      <w:r>
        <w:t xml:space="preserve">   Dark Web    </w:t>
      </w:r>
      <w:r>
        <w:t xml:space="preserve">   Authorization    </w:t>
      </w:r>
      <w:r>
        <w:t xml:space="preserve">   Worm    </w:t>
      </w:r>
      <w:r>
        <w:t xml:space="preserve">   Vulnerability    </w:t>
      </w:r>
      <w:r>
        <w:t xml:space="preserve">   Vishing    </w:t>
      </w:r>
      <w:r>
        <w:t xml:space="preserve">   Clear Desk Policy    </w:t>
      </w:r>
      <w:r>
        <w:t xml:space="preserve">   Two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QCERT-CW3</dc:title>
  <dcterms:created xsi:type="dcterms:W3CDTF">2021-10-11T15:04:52Z</dcterms:created>
  <dcterms:modified xsi:type="dcterms:W3CDTF">2021-10-11T15:04:52Z</dcterms:modified>
</cp:coreProperties>
</file>