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Quackers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intractable    </w:t>
      </w:r>
      <w:r>
        <w:t xml:space="preserve">   internecine    </w:t>
      </w:r>
      <w:r>
        <w:t xml:space="preserve">   myopic    </w:t>
      </w:r>
      <w:r>
        <w:t xml:space="preserve">   modicum    </w:t>
      </w:r>
      <w:r>
        <w:t xml:space="preserve">   Lilliputian    </w:t>
      </w:r>
      <w:r>
        <w:t xml:space="preserve">   largess    </w:t>
      </w:r>
      <w:r>
        <w:t xml:space="preserve">   incorrigible    </w:t>
      </w:r>
      <w:r>
        <w:t xml:space="preserve">   ignoble    </w:t>
      </w:r>
      <w:r>
        <w:t xml:space="preserve">   imbibe    </w:t>
      </w:r>
      <w:r>
        <w:t xml:space="preserve">   incipient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Quackers #7</dc:title>
  <dcterms:created xsi:type="dcterms:W3CDTF">2021-10-11T15:03:58Z</dcterms:created>
  <dcterms:modified xsi:type="dcterms:W3CDTF">2021-10-11T15:03:58Z</dcterms:modified>
</cp:coreProperties>
</file>