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Crossword By Tavion Patten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solutions of a quadratic equation of the form a does not equal 0 , x= -b+/- radical b2-4ac all over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y-coordinate of the vertex of the quatric function where a&lt;0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solutions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the axis of symmetry intersects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quadratic function in the form y=a(x-h)2+k, where (h,k) is the vertex of the parabola and x=h is the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y-coordinate of the vertex of the quadratic function where a&gt;0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used to make a quadratic expression into a perfect square trinomial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inequality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points in a plane that are the same distance from a given point, called the focus, and a given line, called the directrix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about which a figure is symmetric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described by the equation f(x)=ax2+bx+c, where a does not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x-intercepts of the graph of a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quadratic function set equal to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quadratic formula, the expression b2-4ac</w:t>
            </w:r>
          </w:p>
        </w:tc>
      </w:tr>
    </w:tbl>
    <w:p>
      <w:pPr>
        <w:pStyle w:val="WordBankLarge"/>
      </w:pPr>
      <w:r>
        <w:t xml:space="preserve">   quadratic function    </w:t>
      </w:r>
      <w:r>
        <w:t xml:space="preserve">   quadratic term    </w:t>
      </w:r>
      <w:r>
        <w:t xml:space="preserve">   linear term    </w:t>
      </w:r>
      <w:r>
        <w:t xml:space="preserve">   constant term    </w:t>
      </w:r>
      <w:r>
        <w:t xml:space="preserve">   parabola    </w:t>
      </w:r>
      <w:r>
        <w:t xml:space="preserve">   axis of symmetry    </w:t>
      </w:r>
      <w:r>
        <w:t xml:space="preserve">   vertex    </w:t>
      </w:r>
      <w:r>
        <w:t xml:space="preserve">   maximum value    </w:t>
      </w:r>
      <w:r>
        <w:t xml:space="preserve">   minimum value    </w:t>
      </w:r>
      <w:r>
        <w:t xml:space="preserve">   quadratic equation    </w:t>
      </w:r>
      <w:r>
        <w:t xml:space="preserve">   root    </w:t>
      </w:r>
      <w:r>
        <w:t xml:space="preserve">   zero    </w:t>
      </w:r>
      <w:r>
        <w:t xml:space="preserve">   completing the square    </w:t>
      </w:r>
      <w:r>
        <w:t xml:space="preserve">   quadratic formula    </w:t>
      </w:r>
      <w:r>
        <w:t xml:space="preserve">   discriminant    </w:t>
      </w:r>
      <w:r>
        <w:t xml:space="preserve">   vertex form    </w:t>
      </w:r>
      <w:r>
        <w:t xml:space="preserve">   quadratic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By Tavion Patten</dc:title>
  <dcterms:created xsi:type="dcterms:W3CDTF">2021-10-11T15:04:46Z</dcterms:created>
  <dcterms:modified xsi:type="dcterms:W3CDTF">2021-10-11T15:04:46Z</dcterms:modified>
</cp:coreProperties>
</file>