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RRSP'S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self directed    </w:t>
      </w:r>
      <w:r>
        <w:t xml:space="preserve">   deposit type    </w:t>
      </w:r>
      <w:r>
        <w:t xml:space="preserve">   mutual funds    </w:t>
      </w:r>
      <w:r>
        <w:t xml:space="preserve">   returns    </w:t>
      </w:r>
      <w:r>
        <w:t xml:space="preserve">   borrow    </w:t>
      </w:r>
      <w:r>
        <w:t xml:space="preserve">   savings    </w:t>
      </w:r>
      <w:r>
        <w:t xml:space="preserve">   tax credit    </w:t>
      </w:r>
      <w:r>
        <w:t xml:space="preserve">   deductable    </w:t>
      </w:r>
      <w:r>
        <w:t xml:space="preserve">   Contributions    </w:t>
      </w:r>
      <w:r>
        <w:t xml:space="preserve">   tax benefits    </w:t>
      </w:r>
      <w:r>
        <w:t xml:space="preserve">   Retirement    </w:t>
      </w:r>
      <w:r>
        <w:t xml:space="preserve">   RRSP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RRSP'S</dc:title>
  <dcterms:created xsi:type="dcterms:W3CDTF">2021-10-11T15:50:03Z</dcterms:created>
  <dcterms:modified xsi:type="dcterms:W3CDTF">2021-10-11T15:50:03Z</dcterms:modified>
</cp:coreProperties>
</file>