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RSPCA /  layer hens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genetically    </w:t>
      </w:r>
      <w:r>
        <w:t xml:space="preserve">   laid    </w:t>
      </w:r>
      <w:r>
        <w:t xml:space="preserve">   fertilised    </w:t>
      </w:r>
      <w:r>
        <w:t xml:space="preserve">   commercial    </w:t>
      </w:r>
      <w:r>
        <w:t xml:space="preserve">   meat    </w:t>
      </w:r>
      <w:r>
        <w:t xml:space="preserve">   bird    </w:t>
      </w:r>
      <w:r>
        <w:t xml:space="preserve">   range    </w:t>
      </w:r>
      <w:r>
        <w:t xml:space="preserve">   free    </w:t>
      </w:r>
      <w:r>
        <w:t xml:space="preserve">   cage    </w:t>
      </w:r>
      <w:r>
        <w:t xml:space="preserve">   battery    </w:t>
      </w:r>
      <w:r>
        <w:t xml:space="preserve">   hatching    </w:t>
      </w:r>
      <w:r>
        <w:t xml:space="preserve">   breeding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RSPCA /  layer hens </dc:title>
  <dcterms:created xsi:type="dcterms:W3CDTF">2021-10-11T15:51:20Z</dcterms:created>
  <dcterms:modified xsi:type="dcterms:W3CDTF">2021-10-11T15:51:20Z</dcterms:modified>
</cp:coreProperties>
</file>