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RWBY characters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Zwei    </w:t>
      </w:r>
      <w:r>
        <w:t xml:space="preserve">   Penny    </w:t>
      </w:r>
      <w:r>
        <w:t xml:space="preserve">   Yankxiaolong    </w:t>
      </w:r>
      <w:r>
        <w:t xml:space="preserve">   ozpin    </w:t>
      </w:r>
      <w:r>
        <w:t xml:space="preserve">   oscarpine    </w:t>
      </w:r>
      <w:r>
        <w:t xml:space="preserve">   lieren    </w:t>
      </w:r>
      <w:r>
        <w:t xml:space="preserve">   jaunearc    </w:t>
      </w:r>
      <w:r>
        <w:t xml:space="preserve">   qrowbranwen    </w:t>
      </w:r>
      <w:r>
        <w:t xml:space="preserve">   weissschnee    </w:t>
      </w:r>
      <w:r>
        <w:t xml:space="preserve">   rubyrose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RWBY characters word search</dc:title>
  <dcterms:created xsi:type="dcterms:W3CDTF">2021-10-11T15:53:16Z</dcterms:created>
  <dcterms:modified xsi:type="dcterms:W3CDTF">2021-10-11T15:53:16Z</dcterms:modified>
</cp:coreProperties>
</file>