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Racial Workplace 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Inappropriate    </w:t>
      </w:r>
      <w:r>
        <w:t xml:space="preserve">   Behavior    </w:t>
      </w:r>
      <w:r>
        <w:t xml:space="preserve">   Social Psychology    </w:t>
      </w:r>
      <w:r>
        <w:t xml:space="preserve">   Prejudice    </w:t>
      </w:r>
      <w:r>
        <w:t xml:space="preserve">   Bullying    </w:t>
      </w:r>
      <w:r>
        <w:t xml:space="preserve">   In Group Bias    </w:t>
      </w:r>
      <w:r>
        <w:t xml:space="preserve">   Ethnocentrism    </w:t>
      </w:r>
      <w:r>
        <w:t xml:space="preserve">   Workplace    </w:t>
      </w:r>
      <w:r>
        <w:t xml:space="preserve">   Stereotypes    </w:t>
      </w:r>
      <w:r>
        <w:t xml:space="preserve">   Racism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 Workplace Bullying </dc:title>
  <dcterms:created xsi:type="dcterms:W3CDTF">2021-10-11T15:10:02Z</dcterms:created>
  <dcterms:modified xsi:type="dcterms:W3CDTF">2021-10-11T15:10:02Z</dcterms:modified>
</cp:coreProperties>
</file>