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 And Television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Ratings    </w:t>
      </w:r>
      <w:r>
        <w:t xml:space="preserve">   Insert    </w:t>
      </w:r>
      <w:r>
        <w:t xml:space="preserve">   Footage    </w:t>
      </w:r>
      <w:r>
        <w:t xml:space="preserve">   Correspondant    </w:t>
      </w:r>
      <w:r>
        <w:t xml:space="preserve">   Anchor    </w:t>
      </w:r>
      <w:r>
        <w:t xml:space="preserve">   Cable    </w:t>
      </w:r>
      <w:r>
        <w:t xml:space="preserve">   Affiliate    </w:t>
      </w:r>
      <w:r>
        <w:t xml:space="preserve">   Network    </w:t>
      </w:r>
      <w:r>
        <w:t xml:space="preserve">   Frequency    </w:t>
      </w:r>
      <w:r>
        <w:t xml:space="preserve">   Call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And Television Vocabulary</dc:title>
  <dcterms:created xsi:type="dcterms:W3CDTF">2021-10-11T15:10:03Z</dcterms:created>
  <dcterms:modified xsi:type="dcterms:W3CDTF">2021-10-11T15:10:03Z</dcterms:modified>
</cp:coreProperties>
</file>