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Sadaqah    </w:t>
      </w:r>
      <w:r>
        <w:t xml:space="preserve">   Quran    </w:t>
      </w:r>
      <w:r>
        <w:t xml:space="preserve">   Dua    </w:t>
      </w:r>
      <w:r>
        <w:t xml:space="preserve">   Masjed    </w:t>
      </w:r>
      <w:r>
        <w:t xml:space="preserve">   Salah    </w:t>
      </w:r>
      <w:r>
        <w:t xml:space="preserve">   Fasting    </w:t>
      </w:r>
      <w:r>
        <w:t xml:space="preserve">   Taraweeh    </w:t>
      </w:r>
      <w:r>
        <w:t xml:space="preserve">   Eid    </w:t>
      </w:r>
      <w:r>
        <w:t xml:space="preserve">   Suhoor    </w:t>
      </w:r>
      <w:r>
        <w:t xml:space="preserve">   Iftar    </w:t>
      </w:r>
      <w:r>
        <w:t xml:space="preserve">   Sunnah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Word Search</dc:title>
  <dcterms:created xsi:type="dcterms:W3CDTF">2021-10-11T15:12:13Z</dcterms:created>
  <dcterms:modified xsi:type="dcterms:W3CDTF">2021-10-11T15:12:13Z</dcterms:modified>
</cp:coreProperties>
</file>