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Rape and sexual assault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Seduction    </w:t>
      </w:r>
      <w:r>
        <w:t xml:space="preserve">   Sex    </w:t>
      </w:r>
      <w:r>
        <w:t xml:space="preserve">   Forced    </w:t>
      </w:r>
      <w:r>
        <w:t xml:space="preserve">   Pressured    </w:t>
      </w:r>
      <w:r>
        <w:t xml:space="preserve">   Illegal    </w:t>
      </w:r>
      <w:r>
        <w:t xml:space="preserve">   Crime    </w:t>
      </w:r>
      <w:r>
        <w:t xml:space="preserve">   Harassment    </w:t>
      </w:r>
      <w:r>
        <w:t xml:space="preserve">   Statutory    </w:t>
      </w:r>
      <w:r>
        <w:t xml:space="preserve">   Offender    </w:t>
      </w:r>
      <w:r>
        <w:t xml:space="preserve">   Victim    </w:t>
      </w:r>
      <w:r>
        <w:t xml:space="preserve">   Assault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and sexual assault </dc:title>
  <dcterms:created xsi:type="dcterms:W3CDTF">2021-10-11T15:13:36Z</dcterms:created>
  <dcterms:modified xsi:type="dcterms:W3CDTF">2021-10-11T15:13:36Z</dcterms:modified>
</cp:coreProperties>
</file>