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Raymie Nightingale Un été marquant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IGNORE    </w:t>
      </w:r>
      <w:r>
        <w:t xml:space="preserve">   DÉSOLÉE    </w:t>
      </w:r>
      <w:r>
        <w:t xml:space="preserve">   ENDORMIE    </w:t>
      </w:r>
      <w:r>
        <w:t xml:space="preserve">   AGGRIPE    </w:t>
      </w:r>
      <w:r>
        <w:t xml:space="preserve">   RÉCUPÈRES    </w:t>
      </w:r>
      <w:r>
        <w:t xml:space="preserve">   PÈRE    </w:t>
      </w:r>
      <w:r>
        <w:t xml:space="preserve">   ÉVANOUIR    </w:t>
      </w:r>
      <w:r>
        <w:t xml:space="preserve">   LAPINS    </w:t>
      </w:r>
      <w:r>
        <w:t xml:space="preserve">   ÉTÉ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Raymie Nightingale Un été marquant</dc:title>
  <dcterms:created xsi:type="dcterms:W3CDTF">2021-10-11T15:15:02Z</dcterms:created>
  <dcterms:modified xsi:type="dcterms:W3CDTF">2021-10-11T15:15:02Z</dcterms:modified>
</cp:coreProperties>
</file>