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2 3A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cupón de regalo -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número -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anunciar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gastar -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realidad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mediano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liquidación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marca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recientemente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tela sintética - synthetic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mercado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entrada-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flojo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vivo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Está hecho de.... - it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 cheque de viajero -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cuero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bajo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alto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escoger -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de sólo un color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encontrar -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el cheque 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ganga-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exagerado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letrero-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estar de moda - to be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tarjeta de crédito -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estilo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cajero, la cajera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inmediatamente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 parece - it seems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 Qué te parece? - what do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caja -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algodón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apretado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 efectivo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precio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probarse - 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seda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pastel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talla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claro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oscuro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¿De qué está hecho? - what is it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 salida -</w:t>
            </w:r>
          </w:p>
        </w:tc>
      </w:tr>
    </w:tbl>
    <w:p>
      <w:pPr>
        <w:pStyle w:val="WordBankLarge"/>
      </w:pPr>
      <w:r>
        <w:t xml:space="preserve">   entrance    </w:t>
      </w:r>
      <w:r>
        <w:t xml:space="preserve">   bargain    </w:t>
      </w:r>
      <w:r>
        <w:t xml:space="preserve">   sign    </w:t>
      </w:r>
      <w:r>
        <w:t xml:space="preserve">   sale    </w:t>
      </w:r>
      <w:r>
        <w:t xml:space="preserve">   market    </w:t>
      </w:r>
      <w:r>
        <w:t xml:space="preserve">   exit    </w:t>
      </w:r>
      <w:r>
        <w:t xml:space="preserve">   light    </w:t>
      </w:r>
      <w:r>
        <w:t xml:space="preserve">   solid-colored    </w:t>
      </w:r>
      <w:r>
        <w:t xml:space="preserve">   dark    </w:t>
      </w:r>
      <w:r>
        <w:t xml:space="preserve">   pastel    </w:t>
      </w:r>
      <w:r>
        <w:t xml:space="preserve">   bright    </w:t>
      </w:r>
      <w:r>
        <w:t xml:space="preserve">   of?    </w:t>
      </w:r>
      <w:r>
        <w:t xml:space="preserve">   of.....    </w:t>
      </w:r>
      <w:r>
        <w:t xml:space="preserve">   cotton    </w:t>
      </w:r>
      <w:r>
        <w:t xml:space="preserve">   leather    </w:t>
      </w:r>
      <w:r>
        <w:t xml:space="preserve">   wool    </w:t>
      </w:r>
      <w:r>
        <w:t xml:space="preserve">   silk    </w:t>
      </w:r>
      <w:r>
        <w:t xml:space="preserve">   fabric    </w:t>
      </w:r>
      <w:r>
        <w:t xml:space="preserve">   high    </w:t>
      </w:r>
      <w:r>
        <w:t xml:space="preserve">   low    </w:t>
      </w:r>
      <w:r>
        <w:t xml:space="preserve">   register    </w:t>
      </w:r>
      <w:r>
        <w:t xml:space="preserve">   cashier    </w:t>
      </w:r>
      <w:r>
        <w:t xml:space="preserve">   check    </w:t>
      </w:r>
      <w:r>
        <w:t xml:space="preserve">   check    </w:t>
      </w:r>
      <w:r>
        <w:t xml:space="preserve">   certificate    </w:t>
      </w:r>
      <w:r>
        <w:t xml:space="preserve">   cash    </w:t>
      </w:r>
      <w:r>
        <w:t xml:space="preserve">   spend    </w:t>
      </w:r>
      <w:r>
        <w:t xml:space="preserve">   price    </w:t>
      </w:r>
      <w:r>
        <w:t xml:space="preserve">   card    </w:t>
      </w:r>
      <w:r>
        <w:t xml:space="preserve">   tight    </w:t>
      </w:r>
      <w:r>
        <w:t xml:space="preserve">   choose    </w:t>
      </w:r>
      <w:r>
        <w:t xml:space="preserve">   fashion    </w:t>
      </w:r>
      <w:r>
        <w:t xml:space="preserve">   style    </w:t>
      </w:r>
      <w:r>
        <w:t xml:space="preserve">   outrageous    </w:t>
      </w:r>
      <w:r>
        <w:t xml:space="preserve">   loose    </w:t>
      </w:r>
      <w:r>
        <w:t xml:space="preserve">   brand    </w:t>
      </w:r>
      <w:r>
        <w:t xml:space="preserve">   medium    </w:t>
      </w:r>
      <w:r>
        <w:t xml:space="preserve">   size    </w:t>
      </w:r>
      <w:r>
        <w:t xml:space="preserve">   on    </w:t>
      </w:r>
      <w:r>
        <w:t xml:space="preserve">   size    </w:t>
      </w:r>
      <w:r>
        <w:t xml:space="preserve">   announce    </w:t>
      </w:r>
      <w:r>
        <w:t xml:space="preserve">   find    </w:t>
      </w:r>
      <w:r>
        <w:t xml:space="preserve">   really    </w:t>
      </w:r>
      <w:r>
        <w:t xml:space="preserve">   immediately    </w:t>
      </w:r>
      <w:r>
        <w:t xml:space="preserve">   me    </w:t>
      </w:r>
      <w:r>
        <w:t xml:space="preserve">   think    </w:t>
      </w:r>
      <w:r>
        <w:t xml:space="preserve">   recently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2 3A Vocabulario</dc:title>
  <dcterms:created xsi:type="dcterms:W3CDTF">2021-10-12T20:28:43Z</dcterms:created>
  <dcterms:modified xsi:type="dcterms:W3CDTF">2021-10-12T20:28:43Z</dcterms:modified>
</cp:coreProperties>
</file>