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 Codes    </w:t>
      </w:r>
      <w:r>
        <w:t xml:space="preserve">   Enforcement Acts    </w:t>
      </w:r>
      <w:r>
        <w:t xml:space="preserve">   Freedmens Bureau    </w:t>
      </w:r>
      <w:r>
        <w:t xml:space="preserve">   Impeach    </w:t>
      </w:r>
      <w:r>
        <w:t xml:space="preserve">   Integration    </w:t>
      </w:r>
      <w:r>
        <w:t xml:space="preserve">   Radical Republican    </w:t>
      </w:r>
      <w:r>
        <w:t xml:space="preserve">   Reconstruction    </w:t>
      </w:r>
      <w:r>
        <w:t xml:space="preserve">   Redeemer    </w:t>
      </w:r>
      <w:r>
        <w:t xml:space="preserve">   Segregation    </w:t>
      </w:r>
      <w:r>
        <w:t xml:space="preserve">   Share Cropping    </w:t>
      </w:r>
      <w:r>
        <w:t xml:space="preserve">   Share Tenancy    </w:t>
      </w:r>
      <w:r>
        <w:t xml:space="preserve">   Tenant Farming    </w:t>
      </w:r>
      <w:r>
        <w:t xml:space="preserve">   Wade-Davis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2021-10-11T15:19:22Z</dcterms:created>
  <dcterms:modified xsi:type="dcterms:W3CDTF">2021-10-11T15:19:22Z</dcterms:modified>
</cp:coreProperties>
</file>