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Recruitment and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applicant    </w:t>
      </w:r>
      <w:r>
        <w:t xml:space="preserve">   application    </w:t>
      </w:r>
      <w:r>
        <w:t xml:space="preserve">   ethical issues    </w:t>
      </w:r>
      <w:r>
        <w:t xml:space="preserve">   external    </w:t>
      </w:r>
      <w:r>
        <w:t xml:space="preserve">   internal    </w:t>
      </w:r>
      <w:r>
        <w:t xml:space="preserve">   interview    </w:t>
      </w:r>
      <w:r>
        <w:t xml:space="preserve">   job description    </w:t>
      </w:r>
      <w:r>
        <w:t xml:space="preserve">   legislation    </w:t>
      </w:r>
      <w:r>
        <w:t xml:space="preserve">   person specification    </w:t>
      </w:r>
      <w:r>
        <w:t xml:space="preserve">   recruitment    </w:t>
      </w:r>
      <w:r>
        <w:t xml:space="preserve">   recruitment planning    </w:t>
      </w:r>
      <w:r>
        <w:t xml:space="preserve">   selection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and selection</dc:title>
  <dcterms:created xsi:type="dcterms:W3CDTF">2021-10-11T15:18:28Z</dcterms:created>
  <dcterms:modified xsi:type="dcterms:W3CDTF">2021-10-11T15:18:28Z</dcterms:modified>
</cp:coreProperties>
</file>