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 with Body parts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cepillarse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peinarse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peinarse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pintarse las 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vestirse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darse prisa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enfermarse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cepillarse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prepararse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enfermarse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dormirse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levantarse</w:t>
            </w:r>
          </w:p>
        </w:tc>
      </w:tr>
    </w:tbl>
    <w:p>
      <w:pPr>
        <w:pStyle w:val="WordBankLarge"/>
      </w:pPr>
      <w:r>
        <w:t xml:space="preserve">   lavate    </w:t>
      </w:r>
      <w:r>
        <w:t xml:space="preserve">   levantate    </w:t>
      </w:r>
      <w:r>
        <w:t xml:space="preserve">   afeitate    </w:t>
      </w:r>
      <w:r>
        <w:t xml:space="preserve">   despiertate    </w:t>
      </w:r>
      <w:r>
        <w:t xml:space="preserve">   acuestate    </w:t>
      </w:r>
      <w:r>
        <w:t xml:space="preserve">   cepillate    </w:t>
      </w:r>
      <w:r>
        <w:t xml:space="preserve">   peinate    </w:t>
      </w:r>
      <w:r>
        <w:t xml:space="preserve">   vistete    </w:t>
      </w:r>
      <w:r>
        <w:t xml:space="preserve">   preparate    </w:t>
      </w:r>
      <w:r>
        <w:t xml:space="preserve">   secate    </w:t>
      </w:r>
      <w:r>
        <w:t xml:space="preserve">   callate    </w:t>
      </w:r>
      <w:r>
        <w:t xml:space="preserve">   maquillate    </w:t>
      </w:r>
      <w:r>
        <w:t xml:space="preserve">   duchate    </w:t>
      </w:r>
      <w:r>
        <w:t xml:space="preserve">   banate    </w:t>
      </w:r>
      <w:r>
        <w:t xml:space="preserve">   la boca    </w:t>
      </w:r>
      <w:r>
        <w:t xml:space="preserve">   el dedo    </w:t>
      </w:r>
      <w:r>
        <w:t xml:space="preserve">   la cabeza    </w:t>
      </w:r>
      <w:r>
        <w:t xml:space="preserve">   el ojo    </w:t>
      </w:r>
      <w:r>
        <w:t xml:space="preserve">   la nariz    </w:t>
      </w:r>
      <w:r>
        <w:t xml:space="preserve">   la mano    </w:t>
      </w:r>
      <w:r>
        <w:t xml:space="preserve">   la pierna    </w:t>
      </w:r>
      <w:r>
        <w:t xml:space="preserve">   el pelo    </w:t>
      </w:r>
      <w:r>
        <w:t xml:space="preserve">   el diente    </w:t>
      </w:r>
      <w:r>
        <w:t xml:space="preserve">   la oreja    </w:t>
      </w:r>
      <w:r>
        <w:t xml:space="preserve">   la barriga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with Body parts   </dc:title>
  <dcterms:created xsi:type="dcterms:W3CDTF">2021-10-11T15:21:06Z</dcterms:created>
  <dcterms:modified xsi:type="dcterms:W3CDTF">2021-10-11T15:21:06Z</dcterms:modified>
</cp:coreProperties>
</file>