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-affairs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transubstantiation    </w:t>
      </w:r>
      <w:r>
        <w:t xml:space="preserve">   divorce    </w:t>
      </w:r>
      <w:r>
        <w:t xml:space="preserve">   LATIN    </w:t>
      </w:r>
      <w:r>
        <w:t xml:space="preserve">   Catholicism    </w:t>
      </w:r>
      <w:r>
        <w:t xml:space="preserve">   Henry VIII    </w:t>
      </w:r>
      <w:r>
        <w:t xml:space="preserve">   pope    </w:t>
      </w:r>
      <w:r>
        <w:t xml:space="preserve">   Catherine of Aragon    </w:t>
      </w:r>
      <w:r>
        <w:t xml:space="preserve">   Anne Boleyn    </w:t>
      </w:r>
      <w:r>
        <w:t xml:space="preserve">   martin luther    </w:t>
      </w:r>
      <w:r>
        <w:t xml:space="preserve">   purgatory    </w:t>
      </w:r>
      <w:r>
        <w:t xml:space="preserve">   Indulgences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-affairs of the heart</dc:title>
  <dcterms:created xsi:type="dcterms:W3CDTF">2021-10-11T15:21:53Z</dcterms:created>
  <dcterms:modified xsi:type="dcterms:W3CDTF">2021-10-11T15:21:53Z</dcterms:modified>
</cp:coreProperties>
</file>