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 Boy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valuable    </w:t>
      </w:r>
      <w:r>
        <w:t xml:space="preserve">   unsettling    </w:t>
      </w:r>
      <w:r>
        <w:t xml:space="preserve">   threatening    </w:t>
      </w:r>
      <w:r>
        <w:t xml:space="preserve">   supportive    </w:t>
      </w:r>
      <w:r>
        <w:t xml:space="preserve">   prejudice    </w:t>
      </w:r>
      <w:r>
        <w:t xml:space="preserve">   organisation    </w:t>
      </w:r>
      <w:r>
        <w:t xml:space="preserve">   memorable    </w:t>
      </w:r>
      <w:r>
        <w:t xml:space="preserve">   interrogate    </w:t>
      </w:r>
      <w:r>
        <w:t xml:space="preserve">   frustrated    </w:t>
      </w:r>
      <w:r>
        <w:t xml:space="preserve">   frightened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Boy 1</dc:title>
  <dcterms:created xsi:type="dcterms:W3CDTF">2021-10-11T15:22:00Z</dcterms:created>
  <dcterms:modified xsi:type="dcterms:W3CDTF">2021-10-11T15:22:00Z</dcterms:modified>
</cp:coreProperties>
</file>