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Regulation Match-Up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Designed to thwart unethical or illegal monetary activity, such as income tax evasion, drug trafficking and money laundering.</w:t>
            </w:r>
            <w:r>
              <w:rPr>
                <w:b w:val="true"/>
                <w:bCs w:val="true"/>
              </w:rPr>
            </w:r>
          </w:p>
        </w:tc>
        <w:tc>
          <w:p>
            <w:pPr>
              <w:pStyle w:val="Questions"/>
            </w:pPr>
            <w:r>
              <w:rPr>
                <w:b w:val="true"/>
                <w:bCs w:val="true"/>
              </w:rPr>
              <w:t xml:space="preserve">A. </w:t>
            </w:r>
            <w:r>
              <w:t xml:space="preserve">Regulation CC</w:t>
            </w:r>
          </w:p>
        </w:tc>
      </w:tr>
      <w:tr>
        <w:tc>
          <w:p>
            <w:pPr>
              <w:pStyle w:val="Questions"/>
            </w:pPr>
            <w:r>
              <w:rPr>
                <w:b w:val="true"/>
                <w:bCs w:val="true"/>
              </w:rPr>
              <w:t xml:space="preserve">2. </w:t>
            </w:r>
            <w:r>
              <w:t xml:space="preserve">This act was enacted to make funds deposited by customers more readily available to consumers.</w:t>
            </w:r>
            <w:r>
              <w:rPr>
                <w:b w:val="true"/>
                <w:bCs w:val="true"/>
              </w:rPr>
            </w:r>
          </w:p>
        </w:tc>
        <w:tc>
          <w:p>
            <w:pPr>
              <w:pStyle w:val="Questions"/>
            </w:pPr>
            <w:r>
              <w:rPr>
                <w:b w:val="true"/>
                <w:bCs w:val="true"/>
              </w:rPr>
              <w:t xml:space="preserve">B. </w:t>
            </w:r>
            <w:r>
              <w:t xml:space="preserve">Regulation BB – CRA</w:t>
            </w:r>
          </w:p>
        </w:tc>
      </w:tr>
      <w:tr>
        <w:tc>
          <w:p>
            <w:pPr>
              <w:pStyle w:val="Questions"/>
            </w:pPr>
            <w:r>
              <w:rPr>
                <w:b w:val="true"/>
                <w:bCs w:val="true"/>
              </w:rPr>
              <w:t xml:space="preserve">3. </w:t>
            </w:r>
            <w:r>
              <w:t xml:space="preserve">Limits the number of preauthorized withdrawals and transfers from a savings account or a money market account.  </w:t>
            </w:r>
            <w:r>
              <w:rPr>
                <w:b w:val="true"/>
                <w:bCs w:val="true"/>
              </w:rPr>
            </w:r>
          </w:p>
        </w:tc>
        <w:tc>
          <w:p>
            <w:pPr>
              <w:pStyle w:val="Questions"/>
            </w:pPr>
            <w:r>
              <w:rPr>
                <w:b w:val="true"/>
                <w:bCs w:val="true"/>
              </w:rPr>
              <w:t xml:space="preserve">C. </w:t>
            </w:r>
            <w:r>
              <w:t xml:space="preserve">SAR</w:t>
            </w:r>
          </w:p>
        </w:tc>
      </w:tr>
      <w:tr>
        <w:tc>
          <w:p>
            <w:pPr>
              <w:pStyle w:val="Questions"/>
            </w:pPr>
            <w:r>
              <w:rPr>
                <w:b w:val="true"/>
                <w:bCs w:val="true"/>
              </w:rPr>
              <w:t xml:space="preserve">4. </w:t>
            </w:r>
            <w:r>
              <w:t xml:space="preserve">Prohibits creditors from discriminating against credit applicants.</w:t>
            </w:r>
            <w:r>
              <w:rPr>
                <w:b w:val="true"/>
                <w:bCs w:val="true"/>
              </w:rPr>
            </w:r>
          </w:p>
        </w:tc>
        <w:tc>
          <w:p>
            <w:pPr>
              <w:pStyle w:val="Questions"/>
            </w:pPr>
            <w:r>
              <w:rPr>
                <w:b w:val="true"/>
                <w:bCs w:val="true"/>
              </w:rPr>
              <w:t xml:space="preserve">D. </w:t>
            </w:r>
            <w:r>
              <w:t xml:space="preserve">USA Patriot Act</w:t>
            </w:r>
          </w:p>
        </w:tc>
      </w:tr>
      <w:tr>
        <w:tc>
          <w:p>
            <w:pPr>
              <w:pStyle w:val="Questions"/>
            </w:pPr>
            <w:r>
              <w:rPr>
                <w:b w:val="true"/>
                <w:bCs w:val="true"/>
              </w:rPr>
              <w:t xml:space="preserve">5. </w:t>
            </w:r>
            <w:r>
              <w:t xml:space="preserve">Establishes the rights, liabilities, and responsibilities of parties in electronic fund transfers and protects consumers.</w:t>
            </w:r>
            <w:r>
              <w:rPr>
                <w:b w:val="true"/>
                <w:bCs w:val="true"/>
              </w:rPr>
            </w:r>
          </w:p>
        </w:tc>
        <w:tc>
          <w:p>
            <w:pPr>
              <w:pStyle w:val="Questions"/>
            </w:pPr>
            <w:r>
              <w:rPr>
                <w:b w:val="true"/>
                <w:bCs w:val="true"/>
              </w:rPr>
              <w:t xml:space="preserve">E. </w:t>
            </w:r>
            <w:r>
              <w:t xml:space="preserve">Bank Secrecy Act (BSA)</w:t>
            </w:r>
          </w:p>
        </w:tc>
      </w:tr>
      <w:tr>
        <w:tc>
          <w:p>
            <w:pPr>
              <w:pStyle w:val="Questions"/>
            </w:pPr>
            <w:r>
              <w:rPr>
                <w:b w:val="true"/>
                <w:bCs w:val="true"/>
              </w:rPr>
              <w:t xml:space="preserve">6. </w:t>
            </w:r>
            <w:r>
              <w:t xml:space="preserve">Establishes the core guidelines for the processing of checks and other cash instruments for Federal Reserve Banks, senders and payers of checks, and recipients of Fedwire Funds.</w:t>
            </w:r>
            <w:r>
              <w:rPr>
                <w:b w:val="true"/>
                <w:bCs w:val="true"/>
              </w:rPr>
            </w:r>
          </w:p>
        </w:tc>
        <w:tc>
          <w:p>
            <w:pPr>
              <w:pStyle w:val="Questions"/>
            </w:pPr>
            <w:r>
              <w:rPr>
                <w:b w:val="true"/>
                <w:bCs w:val="true"/>
              </w:rPr>
              <w:t xml:space="preserve">F. </w:t>
            </w:r>
            <w:r>
              <w:t xml:space="preserve">Regulation O</w:t>
            </w:r>
          </w:p>
        </w:tc>
      </w:tr>
      <w:tr>
        <w:tc>
          <w:p>
            <w:pPr>
              <w:pStyle w:val="Questions"/>
            </w:pPr>
            <w:r>
              <w:rPr>
                <w:b w:val="true"/>
                <w:bCs w:val="true"/>
              </w:rPr>
              <w:t xml:space="preserve">7. </w:t>
            </w:r>
            <w:r>
              <w:t xml:space="preserve">This regulation mandates that depository institutions annually disclose the communities to which they provided residential mortgages.</w:t>
            </w:r>
            <w:r>
              <w:rPr>
                <w:b w:val="true"/>
                <w:bCs w:val="true"/>
              </w:rPr>
            </w:r>
          </w:p>
        </w:tc>
        <w:tc>
          <w:p>
            <w:pPr>
              <w:pStyle w:val="Questions"/>
            </w:pPr>
            <w:r>
              <w:rPr>
                <w:b w:val="true"/>
                <w:bCs w:val="true"/>
              </w:rPr>
              <w:t xml:space="preserve">G. </w:t>
            </w:r>
            <w:r>
              <w:t xml:space="preserve">Regulation B</w:t>
            </w:r>
          </w:p>
        </w:tc>
      </w:tr>
      <w:tr>
        <w:tc>
          <w:p>
            <w:pPr>
              <w:pStyle w:val="Questions"/>
            </w:pPr>
            <w:r>
              <w:rPr>
                <w:b w:val="true"/>
                <w:bCs w:val="true"/>
              </w:rPr>
              <w:t xml:space="preserve">8. </w:t>
            </w:r>
            <w:r>
              <w:t xml:space="preserve">Encourages banks to meet the credit needs of the communities they serve, including low &amp; moderate income neighborhoods.</w:t>
            </w:r>
            <w:r>
              <w:rPr>
                <w:b w:val="true"/>
                <w:bCs w:val="true"/>
              </w:rPr>
            </w:r>
          </w:p>
        </w:tc>
        <w:tc>
          <w:p>
            <w:pPr>
              <w:pStyle w:val="Questions"/>
            </w:pPr>
            <w:r>
              <w:rPr>
                <w:b w:val="true"/>
                <w:bCs w:val="true"/>
              </w:rPr>
              <w:t xml:space="preserve">H. </w:t>
            </w:r>
            <w:r>
              <w:t xml:space="preserve">Regulation DD</w:t>
            </w:r>
          </w:p>
        </w:tc>
      </w:tr>
      <w:tr>
        <w:tc>
          <w:p>
            <w:pPr>
              <w:pStyle w:val="Questions"/>
            </w:pPr>
            <w:r>
              <w:rPr>
                <w:b w:val="true"/>
                <w:bCs w:val="true"/>
              </w:rPr>
              <w:t xml:space="preserve">9. </w:t>
            </w:r>
            <w:r>
              <w:t xml:space="preserve">This act prevents unlawful internet gambling businesses from utilizing the banking system.</w:t>
            </w:r>
            <w:r>
              <w:rPr>
                <w:b w:val="true"/>
                <w:bCs w:val="true"/>
              </w:rPr>
            </w:r>
          </w:p>
        </w:tc>
        <w:tc>
          <w:p>
            <w:pPr>
              <w:pStyle w:val="Questions"/>
            </w:pPr>
            <w:r>
              <w:rPr>
                <w:b w:val="true"/>
                <w:bCs w:val="true"/>
              </w:rPr>
              <w:t xml:space="preserve">I. </w:t>
            </w:r>
            <w:r>
              <w:t xml:space="preserve">Regulation C</w:t>
            </w:r>
          </w:p>
        </w:tc>
      </w:tr>
      <w:tr>
        <w:tc>
          <w:p>
            <w:pPr>
              <w:pStyle w:val="Questions"/>
            </w:pPr>
            <w:r>
              <w:rPr>
                <w:b w:val="true"/>
                <w:bCs w:val="true"/>
              </w:rPr>
              <w:t xml:space="preserve">10. </w:t>
            </w:r>
            <w:r>
              <w:t xml:space="preserve">This act requires lenders to provide certain uniform information about fees and interest when opening an account for a customer.</w:t>
            </w:r>
            <w:r>
              <w:rPr>
                <w:b w:val="true"/>
                <w:bCs w:val="true"/>
              </w:rPr>
            </w:r>
          </w:p>
        </w:tc>
        <w:tc>
          <w:p>
            <w:pPr>
              <w:pStyle w:val="Questions"/>
            </w:pPr>
            <w:r>
              <w:rPr>
                <w:b w:val="true"/>
                <w:bCs w:val="true"/>
              </w:rPr>
              <w:t xml:space="preserve">J. </w:t>
            </w:r>
            <w:r>
              <w:t xml:space="preserve">Regulation Z</w:t>
            </w:r>
          </w:p>
        </w:tc>
      </w:tr>
      <w:tr>
        <w:tc>
          <w:p>
            <w:pPr>
              <w:pStyle w:val="Questions"/>
            </w:pPr>
            <w:r>
              <w:rPr>
                <w:b w:val="true"/>
                <w:bCs w:val="true"/>
              </w:rPr>
              <w:t xml:space="preserve">11. </w:t>
            </w:r>
            <w:r>
              <w:t xml:space="preserve">Places limits and stipulations on the credit extension that a member bank can offer to its executive officers, shareholders and directors.</w:t>
            </w:r>
            <w:r>
              <w:rPr>
                <w:b w:val="true"/>
                <w:bCs w:val="true"/>
              </w:rPr>
            </w:r>
          </w:p>
        </w:tc>
        <w:tc>
          <w:p>
            <w:pPr>
              <w:pStyle w:val="Questions"/>
            </w:pPr>
            <w:r>
              <w:rPr>
                <w:b w:val="true"/>
                <w:bCs w:val="true"/>
              </w:rPr>
              <w:t xml:space="preserve">K. </w:t>
            </w:r>
            <w:r>
              <w:t xml:space="preserve">Regulation E</w:t>
            </w:r>
          </w:p>
        </w:tc>
      </w:tr>
      <w:tr>
        <w:tc>
          <w:p>
            <w:pPr>
              <w:pStyle w:val="Questions"/>
            </w:pPr>
            <w:r>
              <w:rPr>
                <w:b w:val="true"/>
                <w:bCs w:val="true"/>
              </w:rPr>
              <w:t xml:space="preserve">12. </w:t>
            </w:r>
            <w:r>
              <w:t xml:space="preserve">Financial institutions are required to file this report with FinCen for each deposit, withdraw, exchange of currency or other payment or transfer, by, through, or to the financial institution which involves more than $10,000 in cash.</w:t>
            </w:r>
            <w:r>
              <w:rPr>
                <w:b w:val="true"/>
                <w:bCs w:val="true"/>
              </w:rPr>
            </w:r>
          </w:p>
        </w:tc>
        <w:tc>
          <w:p>
            <w:pPr>
              <w:pStyle w:val="Questions"/>
            </w:pPr>
            <w:r>
              <w:rPr>
                <w:b w:val="true"/>
                <w:bCs w:val="true"/>
              </w:rPr>
              <w:t xml:space="preserve">L. </w:t>
            </w:r>
            <w:r>
              <w:t xml:space="preserve">Regulation D</w:t>
            </w:r>
          </w:p>
        </w:tc>
      </w:tr>
      <w:tr>
        <w:tc>
          <w:p>
            <w:pPr>
              <w:pStyle w:val="Questions"/>
            </w:pPr>
            <w:r>
              <w:rPr>
                <w:b w:val="true"/>
                <w:bCs w:val="true"/>
              </w:rPr>
              <w:t xml:space="preserve">13. </w:t>
            </w:r>
            <w:r>
              <w:t xml:space="preserve">This report immediately prompts an investigation if the customer or transaction appears suspicious. </w:t>
            </w:r>
            <w:r>
              <w:rPr>
                <w:b w:val="true"/>
                <w:bCs w:val="true"/>
              </w:rPr>
            </w:r>
          </w:p>
        </w:tc>
        <w:tc>
          <w:p>
            <w:pPr>
              <w:pStyle w:val="Questions"/>
            </w:pPr>
            <w:r>
              <w:rPr>
                <w:b w:val="true"/>
                <w:bCs w:val="true"/>
              </w:rPr>
              <w:t xml:space="preserve">M. </w:t>
            </w:r>
            <w:r>
              <w:t xml:space="preserve">Regulation GG</w:t>
            </w:r>
          </w:p>
        </w:tc>
      </w:tr>
      <w:tr>
        <w:tc>
          <w:p>
            <w:pPr>
              <w:pStyle w:val="Questions"/>
            </w:pPr>
            <w:r>
              <w:rPr>
                <w:b w:val="true"/>
                <w:bCs w:val="true"/>
              </w:rPr>
              <w:t xml:space="preserve">14. </w:t>
            </w:r>
            <w:r>
              <w:t xml:space="preserve">This act protects consumers against misleading practices by the lending industry.</w:t>
            </w:r>
            <w:r>
              <w:rPr>
                <w:b w:val="true"/>
                <w:bCs w:val="true"/>
              </w:rPr>
            </w:r>
          </w:p>
        </w:tc>
        <w:tc>
          <w:p>
            <w:pPr>
              <w:pStyle w:val="Questions"/>
            </w:pPr>
            <w:r>
              <w:rPr>
                <w:b w:val="true"/>
                <w:bCs w:val="true"/>
              </w:rPr>
              <w:t xml:space="preserve">N. </w:t>
            </w:r>
            <w:r>
              <w:t xml:space="preserve">CTR</w:t>
            </w:r>
          </w:p>
        </w:tc>
      </w:tr>
      <w:tr>
        <w:tc>
          <w:p>
            <w:pPr>
              <w:pStyle w:val="Questions"/>
            </w:pPr>
            <w:r>
              <w:rPr>
                <w:b w:val="true"/>
                <w:bCs w:val="true"/>
              </w:rPr>
              <w:t xml:space="preserve">15. </w:t>
            </w:r>
            <w:r>
              <w:t xml:space="preserve">This act contains strong measures to prevent, detect, and prosecute terrorism and international money laundering.</w:t>
            </w:r>
            <w:r>
              <w:rPr>
                <w:b w:val="true"/>
                <w:bCs w:val="true"/>
              </w:rPr>
            </w:r>
          </w:p>
        </w:tc>
        <w:tc>
          <w:p>
            <w:pPr>
              <w:pStyle w:val="Questions"/>
            </w:pPr>
            <w:r>
              <w:rPr>
                <w:b w:val="true"/>
                <w:bCs w:val="true"/>
              </w:rPr>
              <w:t xml:space="preserve">O. </w:t>
            </w:r>
            <w:r>
              <w:t xml:space="preserve">Regulation J</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Match-Up</dc:title>
  <dcterms:created xsi:type="dcterms:W3CDTF">2021-10-11T15:22:44Z</dcterms:created>
  <dcterms:modified xsi:type="dcterms:W3CDTF">2021-10-11T15:22:44Z</dcterms:modified>
</cp:coreProperties>
</file>