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Rehab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Active    </w:t>
      </w:r>
      <w:r>
        <w:t xml:space="preserve">   Aphasic    </w:t>
      </w:r>
      <w:r>
        <w:t xml:space="preserve">   ADL    </w:t>
      </w:r>
      <w:r>
        <w:t xml:space="preserve">   bilateral    </w:t>
      </w:r>
      <w:r>
        <w:t xml:space="preserve">   cognitive    </w:t>
      </w:r>
      <w:r>
        <w:t xml:space="preserve">   diagnosis    </w:t>
      </w:r>
      <w:r>
        <w:t xml:space="preserve">   dysphasia    </w:t>
      </w:r>
      <w:r>
        <w:t xml:space="preserve">   equipment    </w:t>
      </w:r>
      <w:r>
        <w:t xml:space="preserve">   fim    </w:t>
      </w:r>
      <w:r>
        <w:t xml:space="preserve">   function    </w:t>
      </w:r>
      <w:r>
        <w:t xml:space="preserve">   Goals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Rehab</dc:title>
  <dcterms:created xsi:type="dcterms:W3CDTF">2021-10-11T15:22:33Z</dcterms:created>
  <dcterms:modified xsi:type="dcterms:W3CDTF">2021-10-11T15:22:33Z</dcterms:modified>
</cp:coreProperties>
</file>