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Rehabilitation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stretches    </w:t>
      </w:r>
      <w:r>
        <w:t xml:space="preserve">   fwb    </w:t>
      </w:r>
      <w:r>
        <w:t xml:space="preserve">   pwb    </w:t>
      </w:r>
      <w:r>
        <w:t xml:space="preserve">   nwb    </w:t>
      </w:r>
      <w:r>
        <w:t xml:space="preserve">   endurance    </w:t>
      </w:r>
      <w:r>
        <w:t xml:space="preserve">   balance    </w:t>
      </w:r>
      <w:r>
        <w:t xml:space="preserve">   passive    </w:t>
      </w:r>
      <w:r>
        <w:t xml:space="preserve">   active    </w:t>
      </w:r>
      <w:r>
        <w:t xml:space="preserve">   sub-acute    </w:t>
      </w:r>
      <w:r>
        <w:t xml:space="preserve">   Acute    </w:t>
      </w:r>
      <w:r>
        <w:t xml:space="preserve">   Functional    </w:t>
      </w:r>
      <w:r>
        <w:t xml:space="preserve">   rehabilitation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</dc:title>
  <dcterms:created xsi:type="dcterms:W3CDTF">2021-10-11T15:21:55Z</dcterms:created>
  <dcterms:modified xsi:type="dcterms:W3CDTF">2021-10-11T15:21:55Z</dcterms:modified>
</cp:coreProperties>
</file>