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Relationships with family and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echar de menos a alguien    </w:t>
      </w:r>
      <w:r>
        <w:t xml:space="preserve">   el socio    </w:t>
      </w:r>
      <w:r>
        <w:t xml:space="preserve">   enamorado    </w:t>
      </w:r>
      <w:r>
        <w:t xml:space="preserve">   el matrimonio    </w:t>
      </w:r>
      <w:r>
        <w:t xml:space="preserve">   sonreír    </w:t>
      </w:r>
      <w:r>
        <w:t xml:space="preserve">   la novia    </w:t>
      </w:r>
      <w:r>
        <w:t xml:space="preserve">   el novio    </w:t>
      </w:r>
      <w:r>
        <w:t xml:space="preserve">   la esposa    </w:t>
      </w:r>
      <w:r>
        <w:t xml:space="preserve">   el esposo    </w:t>
      </w:r>
      <w:r>
        <w:t xml:space="preserve">   el/la pariente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 with family and friends</dc:title>
  <dcterms:created xsi:type="dcterms:W3CDTF">2021-10-11T15:23:25Z</dcterms:created>
  <dcterms:modified xsi:type="dcterms:W3CDTF">2021-10-11T15:23:25Z</dcterms:modified>
</cp:coreProperties>
</file>