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practice    </w:t>
      </w:r>
      <w:r>
        <w:t xml:space="preserve">   cues    </w:t>
      </w:r>
      <w:r>
        <w:t xml:space="preserve">   recognize    </w:t>
      </w:r>
      <w:r>
        <w:t xml:space="preserve">   steps    </w:t>
      </w:r>
      <w:r>
        <w:t xml:space="preserve">   skill    </w:t>
      </w:r>
      <w:r>
        <w:t xml:space="preserve">   feel    </w:t>
      </w:r>
      <w:r>
        <w:t xml:space="preserve">   participate    </w:t>
      </w:r>
      <w:r>
        <w:t xml:space="preserve">   concentrate    </w:t>
      </w:r>
      <w:r>
        <w:t xml:space="preserve">   tense    </w:t>
      </w:r>
      <w:r>
        <w:t xml:space="preserve">   count    </w:t>
      </w:r>
      <w:r>
        <w:t xml:space="preserve">   breathe    </w:t>
      </w:r>
      <w:r>
        <w:t xml:space="preserve">   relax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2021-10-11T15:22:07Z</dcterms:created>
  <dcterms:modified xsi:type="dcterms:W3CDTF">2021-10-11T15:22:07Z</dcterms:modified>
</cp:coreProperties>
</file>