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Grace    </w:t>
      </w:r>
      <w:r>
        <w:t xml:space="preserve">   Mercy    </w:t>
      </w:r>
      <w:r>
        <w:t xml:space="preserve">   Tradition    </w:t>
      </w:r>
      <w:r>
        <w:t xml:space="preserve">   Scripture    </w:t>
      </w:r>
      <w:r>
        <w:t xml:space="preserve">   Blessed Trinity    </w:t>
      </w:r>
      <w:r>
        <w:t xml:space="preserve">   Human reason    </w:t>
      </w:r>
      <w:r>
        <w:t xml:space="preserve">   Catholic faith    </w:t>
      </w:r>
      <w:r>
        <w:t xml:space="preserve">   Gift of faith    </w:t>
      </w:r>
      <w:r>
        <w:t xml:space="preserve">   Mystery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7</dc:title>
  <dcterms:created xsi:type="dcterms:W3CDTF">2021-10-11T15:22:39Z</dcterms:created>
  <dcterms:modified xsi:type="dcterms:W3CDTF">2021-10-11T15:22:39Z</dcterms:modified>
</cp:coreProperties>
</file>