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prayer of the church, is also known as the Divine office. The liturgy of the hours utilizes the scriptures, particularly the psalms, for the specific times of the day from early morning to later evening.</w:t>
            </w:r>
          </w:p>
          <w:p>
            <w:pPr>
              <w:keepLines/>
              <w:pStyle w:val="CluesTiny"/>
            </w:pPr>
            <w:r>
              <w:rPr>
                <w:b w:val="true"/>
                <w:bCs w:val="true"/>
              </w:rPr>
              <w:t xml:space="preserve">4. </w:t>
            </w:r>
            <w:r>
              <w:t xml:space="preserve">Handing on of preaching+authority of apostles to their successors, the bishop, through the laying of hand as a permanent office in the Church.</w:t>
            </w:r>
          </w:p>
          <w:p>
            <w:pPr>
              <w:keepLines/>
              <w:pStyle w:val="CluesTiny"/>
            </w:pPr>
            <w:r>
              <w:rPr>
                <w:b w:val="true"/>
                <w:bCs w:val="true"/>
              </w:rPr>
              <w:t xml:space="preserve">5. </w:t>
            </w:r>
            <w:r>
              <w:t xml:space="preserve">Less serious sin</w:t>
            </w:r>
          </w:p>
          <w:p>
            <w:pPr>
              <w:keepLines/>
              <w:pStyle w:val="CluesTiny"/>
            </w:pPr>
            <w:r>
              <w:rPr>
                <w:b w:val="true"/>
                <w:bCs w:val="true"/>
              </w:rPr>
              <w:t xml:space="preserve">7. </w:t>
            </w:r>
            <w:r>
              <w:t xml:space="preserve">A binding solemn agreement which involves the exchange of persons and the creation of new family bonds.</w:t>
            </w:r>
          </w:p>
          <w:p>
            <w:pPr>
              <w:keepLines/>
              <w:pStyle w:val="CluesTiny"/>
            </w:pPr>
            <w:r>
              <w:rPr>
                <w:b w:val="true"/>
                <w:bCs w:val="true"/>
              </w:rPr>
              <w:t xml:space="preserve">11. </w:t>
            </w:r>
            <w:r>
              <w:t xml:space="preserve">to understand the personal redemptive activity of god</w:t>
            </w:r>
          </w:p>
          <w:p>
            <w:pPr>
              <w:keepLines/>
              <w:pStyle w:val="CluesTiny"/>
            </w:pPr>
            <w:r>
              <w:rPr>
                <w:b w:val="true"/>
                <w:bCs w:val="true"/>
              </w:rPr>
              <w:t xml:space="preserve">12. </w:t>
            </w:r>
            <w:r>
              <w:t xml:space="preserve">The Holy Spirit inspires human authors to write the words of God in Sacred Scripture</w:t>
            </w:r>
          </w:p>
          <w:p>
            <w:pPr>
              <w:keepLines/>
              <w:pStyle w:val="CluesTiny"/>
            </w:pPr>
            <w:r>
              <w:rPr>
                <w:b w:val="true"/>
                <w:bCs w:val="true"/>
              </w:rPr>
              <w:t xml:space="preserve">13. </w:t>
            </w:r>
            <w:r>
              <w:t xml:space="preserve">revealed teachings of Christ which are proclaimed by the Church's Magisterium and which Catholics are obliged to believe</w:t>
            </w:r>
          </w:p>
          <w:p>
            <w:pPr>
              <w:keepLines/>
              <w:pStyle w:val="CluesTiny"/>
            </w:pPr>
            <w:r>
              <w:rPr>
                <w:b w:val="true"/>
                <w:bCs w:val="true"/>
              </w:rPr>
              <w:t xml:space="preserve">16. </w:t>
            </w:r>
            <w:r>
              <w:t xml:space="preserve">the process used by scholars to discover the meaning of the biblical text.</w:t>
            </w:r>
          </w:p>
          <w:p>
            <w:pPr>
              <w:keepLines/>
              <w:pStyle w:val="CluesTiny"/>
            </w:pPr>
            <w:r>
              <w:rPr>
                <w:b w:val="true"/>
                <w:bCs w:val="true"/>
              </w:rPr>
              <w:t xml:space="preserve">17. </w:t>
            </w:r>
            <w:r>
              <w:t xml:space="preserve">male rulers, elders, or leaders. The patriarchs of the faith of Israel are Abraham, Isaac, and Jacob</w:t>
            </w:r>
          </w:p>
          <w:p>
            <w:pPr>
              <w:keepLines/>
              <w:pStyle w:val="CluesTiny"/>
            </w:pPr>
            <w:r>
              <w:rPr>
                <w:b w:val="true"/>
                <w:bCs w:val="true"/>
              </w:rPr>
              <w:t xml:space="preserve">18. </w:t>
            </w:r>
            <w:r>
              <w:t xml:space="preserve">God reveals His existence through creation</w:t>
            </w:r>
          </w:p>
          <w:p>
            <w:pPr>
              <w:keepLines/>
              <w:pStyle w:val="CluesTiny"/>
            </w:pPr>
            <w:r>
              <w:rPr>
                <w:b w:val="true"/>
                <w:bCs w:val="true"/>
              </w:rPr>
              <w:t xml:space="preserve">19. </w:t>
            </w:r>
            <w:r>
              <w:t xml:space="preserve">Synoptic gospels</w:t>
            </w:r>
          </w:p>
          <w:p>
            <w:pPr>
              <w:keepLines/>
              <w:pStyle w:val="CluesTiny"/>
            </w:pPr>
            <w:r>
              <w:rPr>
                <w:b w:val="true"/>
                <w:bCs w:val="true"/>
              </w:rPr>
              <w:t xml:space="preserve">20. </w:t>
            </w:r>
            <w:r>
              <w:t xml:space="preserve">The 2nd Person of the Blessed Trinity takes on a human nature.</w:t>
            </w:r>
          </w:p>
        </w:tc>
        <w:tc>
          <w:p>
            <w:pPr>
              <w:pStyle w:val="CluesTiny"/>
            </w:pPr>
            <w:r>
              <w:rPr>
                <w:b w:val="true"/>
                <w:bCs w:val="true"/>
              </w:rPr>
              <w:t xml:space="preserve">Down</w:t>
            </w:r>
          </w:p>
          <w:p>
            <w:pPr>
              <w:keepLines/>
              <w:pStyle w:val="CluesTiny"/>
            </w:pPr>
            <w:r>
              <w:rPr>
                <w:b w:val="true"/>
                <w:bCs w:val="true"/>
              </w:rPr>
              <w:t xml:space="preserve">1. </w:t>
            </w:r>
            <w:r>
              <w:t xml:space="preserve">all religious truths that God desires us to understand for the sake of our salvation are dependable, without error and trustworthy</w:t>
            </w:r>
          </w:p>
          <w:p>
            <w:pPr>
              <w:keepLines/>
              <w:pStyle w:val="CluesTiny"/>
            </w:pPr>
            <w:r>
              <w:rPr>
                <w:b w:val="true"/>
                <w:bCs w:val="true"/>
              </w:rPr>
              <w:t xml:space="preserve">2. </w:t>
            </w:r>
            <w:r>
              <w:t xml:space="preserve">God communicates knowledge of himself to humankind</w:t>
            </w:r>
          </w:p>
          <w:p>
            <w:pPr>
              <w:keepLines/>
              <w:pStyle w:val="CluesTiny"/>
            </w:pPr>
            <w:r>
              <w:rPr>
                <w:b w:val="true"/>
                <w:bCs w:val="true"/>
              </w:rPr>
              <w:t xml:space="preserve">6. </w:t>
            </w:r>
            <w:r>
              <w:t xml:space="preserve">The heritage of faith contained in Sacred Scripture and Sacred Tradition</w:t>
            </w:r>
          </w:p>
          <w:p>
            <w:pPr>
              <w:keepLines/>
              <w:pStyle w:val="CluesTiny"/>
            </w:pPr>
            <w:r>
              <w:rPr>
                <w:b w:val="true"/>
                <w:bCs w:val="true"/>
              </w:rPr>
              <w:t xml:space="preserve">8. </w:t>
            </w:r>
            <w:r>
              <w:t xml:space="preserve">official teaching office of the Church.</w:t>
            </w:r>
          </w:p>
          <w:p>
            <w:pPr>
              <w:keepLines/>
              <w:pStyle w:val="CluesTiny"/>
            </w:pPr>
            <w:r>
              <w:rPr>
                <w:b w:val="true"/>
                <w:bCs w:val="true"/>
              </w:rPr>
              <w:t xml:space="preserve">9. </w:t>
            </w:r>
            <w:r>
              <w:t xml:space="preserve">Literally good news</w:t>
            </w:r>
          </w:p>
          <w:p>
            <w:pPr>
              <w:keepLines/>
              <w:pStyle w:val="CluesTiny"/>
            </w:pPr>
            <w:r>
              <w:rPr>
                <w:b w:val="true"/>
                <w:bCs w:val="true"/>
              </w:rPr>
              <w:t xml:space="preserve">10. </w:t>
            </w:r>
            <w:r>
              <w:t xml:space="preserve">The belief in and worship of only one God.</w:t>
            </w:r>
          </w:p>
          <w:p>
            <w:pPr>
              <w:keepLines/>
              <w:pStyle w:val="CluesTiny"/>
            </w:pPr>
            <w:r>
              <w:rPr>
                <w:b w:val="true"/>
                <w:bCs w:val="true"/>
              </w:rPr>
              <w:t xml:space="preserve">14. </w:t>
            </w:r>
            <w:r>
              <w:t xml:space="preserve">Study of God</w:t>
            </w:r>
          </w:p>
          <w:p>
            <w:pPr>
              <w:keepLines/>
              <w:pStyle w:val="CluesTiny"/>
            </w:pPr>
            <w:r>
              <w:rPr>
                <w:b w:val="true"/>
                <w:bCs w:val="true"/>
              </w:rPr>
              <w:t xml:space="preserve">15. </w:t>
            </w:r>
            <w:r>
              <w:t xml:space="preserve">Voluntary sin committed by our first parents</w:t>
            </w:r>
          </w:p>
        </w:tc>
      </w:tr>
    </w:tbl>
    <w:p>
      <w:pPr>
        <w:pStyle w:val="WordBankLarge"/>
      </w:pPr>
      <w:r>
        <w:t xml:space="preserve">   Divine Revelation    </w:t>
      </w:r>
      <w:r>
        <w:t xml:space="preserve">   inerrant    </w:t>
      </w:r>
      <w:r>
        <w:t xml:space="preserve">   apostolic succession    </w:t>
      </w:r>
      <w:r>
        <w:t xml:space="preserve">   magisterium    </w:t>
      </w:r>
      <w:r>
        <w:t xml:space="preserve">   patriarchs    </w:t>
      </w:r>
      <w:r>
        <w:t xml:space="preserve">   Doctrine    </w:t>
      </w:r>
      <w:r>
        <w:t xml:space="preserve">   original sin    </w:t>
      </w:r>
      <w:r>
        <w:t xml:space="preserve">   Monotheism    </w:t>
      </w:r>
      <w:r>
        <w:t xml:space="preserve">   liturgy of the hours    </w:t>
      </w:r>
      <w:r>
        <w:t xml:space="preserve">   exegesis    </w:t>
      </w:r>
      <w:r>
        <w:t xml:space="preserve">   Venial Sin    </w:t>
      </w:r>
      <w:r>
        <w:t xml:space="preserve">   Theology    </w:t>
      </w:r>
      <w:r>
        <w:t xml:space="preserve">   Salvation History    </w:t>
      </w:r>
      <w:r>
        <w:t xml:space="preserve">   Deposit of Faith    </w:t>
      </w:r>
      <w:r>
        <w:t xml:space="preserve">   Natural Revelation    </w:t>
      </w:r>
      <w:r>
        <w:t xml:space="preserve">   Incarnation    </w:t>
      </w:r>
      <w:r>
        <w:t xml:space="preserve">   Covenant    </w:t>
      </w:r>
      <w:r>
        <w:t xml:space="preserve">   Divine Inspiration    </w:t>
      </w:r>
      <w:r>
        <w:t xml:space="preserve">   Matthew, Mark, Luke    </w:t>
      </w:r>
      <w:r>
        <w:t xml:space="preserve">   Gospel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Crossword</dc:title>
  <dcterms:created xsi:type="dcterms:W3CDTF">2021-10-12T20:29:54Z</dcterms:created>
  <dcterms:modified xsi:type="dcterms:W3CDTF">2021-10-12T20:29:54Z</dcterms:modified>
</cp:coreProperties>
</file>