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Religion Vocab Theology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quality or condition of a person necessary for the performance of some action</w:t>
            </w:r>
          </w:p>
          <w:p>
            <w:pPr>
              <w:keepLines/>
              <w:pStyle w:val="CluesTiny"/>
            </w:pPr>
            <w:r>
              <w:rPr>
                <w:b w:val="true"/>
                <w:bCs w:val="true"/>
              </w:rPr>
              <w:t xml:space="preserve">4. </w:t>
            </w:r>
            <w:r>
              <w:t xml:space="preserve">Sponsors who make profession of faith for the person being baptized. Solemn baptism requires this.</w:t>
            </w:r>
          </w:p>
          <w:p>
            <w:pPr>
              <w:keepLines/>
              <w:pStyle w:val="CluesTiny"/>
            </w:pPr>
            <w:r>
              <w:rPr>
                <w:b w:val="true"/>
                <w:bCs w:val="true"/>
              </w:rPr>
              <w:t xml:space="preserve">7. </w:t>
            </w:r>
            <w:r>
              <w:t xml:space="preserve"> The nature or essence of a thing</w:t>
            </w:r>
          </w:p>
          <w:p>
            <w:pPr>
              <w:keepLines/>
              <w:pStyle w:val="CluesTiny"/>
            </w:pPr>
            <w:r>
              <w:rPr>
                <w:b w:val="true"/>
                <w:bCs w:val="true"/>
              </w:rPr>
              <w:t xml:space="preserve">12. </w:t>
            </w:r>
            <w:r>
              <w:t xml:space="preserve">Insubordination of man's desires to the dictates of reason, and the propensity of human nature to sin as a result of original sin.</w:t>
            </w:r>
          </w:p>
          <w:p>
            <w:pPr>
              <w:keepLines/>
              <w:pStyle w:val="CluesTiny"/>
            </w:pPr>
            <w:r>
              <w:rPr>
                <w:b w:val="true"/>
                <w:bCs w:val="true"/>
              </w:rPr>
              <w:t xml:space="preserve">15. </w:t>
            </w:r>
            <w:r>
              <w:t xml:space="preserve">Preparation of adults especially in mission countries for baptism and reception into the Church</w:t>
            </w:r>
          </w:p>
          <w:p>
            <w:pPr>
              <w:keepLines/>
              <w:pStyle w:val="CluesTiny"/>
            </w:pPr>
            <w:r>
              <w:rPr>
                <w:b w:val="true"/>
                <w:bCs w:val="true"/>
              </w:rPr>
              <w:t xml:space="preserve">17. </w:t>
            </w:r>
            <w:r>
              <w:t xml:space="preserve">The method of baptism by dipping or plunging the candidate under water while the one baptizing says, "I baptize you in the name of the Father, and of the Son, and of the Holy Spirit."</w:t>
            </w:r>
          </w:p>
          <w:p>
            <w:pPr>
              <w:keepLines/>
              <w:pStyle w:val="CluesTiny"/>
            </w:pPr>
            <w:r>
              <w:rPr>
                <w:b w:val="true"/>
                <w:bCs w:val="true"/>
              </w:rPr>
              <w:t xml:space="preserve">18. </w:t>
            </w:r>
            <w:r>
              <w:t xml:space="preserve">The sacrament in which, by water and the word of God, a person is cleansed of all sin and reborn and sanctified in Christ to everlasting life</w:t>
            </w:r>
          </w:p>
          <w:p>
            <w:pPr>
              <w:keepLines/>
              <w:pStyle w:val="CluesTiny"/>
            </w:pPr>
            <w:r>
              <w:rPr>
                <w:b w:val="true"/>
                <w:bCs w:val="true"/>
              </w:rPr>
              <w:t xml:space="preserve">19. </w:t>
            </w:r>
            <w:r>
              <w:t xml:space="preserve">The final period of the initiation of adults</w:t>
            </w:r>
          </w:p>
          <w:p>
            <w:pPr>
              <w:keepLines/>
              <w:pStyle w:val="CluesTiny"/>
            </w:pPr>
            <w:r>
              <w:rPr>
                <w:b w:val="true"/>
                <w:bCs w:val="true"/>
              </w:rPr>
              <w:t xml:space="preserve">20. </w:t>
            </w:r>
            <w:r>
              <w:t xml:space="preserve">The period of instruction in the faith before baptism and admission of converts to the Catholic Church</w:t>
            </w:r>
          </w:p>
        </w:tc>
        <w:tc>
          <w:p>
            <w:pPr>
              <w:pStyle w:val="CluesTiny"/>
            </w:pPr>
            <w:r>
              <w:rPr>
                <w:b w:val="true"/>
                <w:bCs w:val="true"/>
              </w:rPr>
              <w:t xml:space="preserve">Down</w:t>
            </w:r>
          </w:p>
          <w:p>
            <w:pPr>
              <w:keepLines/>
              <w:pStyle w:val="CluesTiny"/>
            </w:pPr>
            <w:r>
              <w:rPr>
                <w:b w:val="true"/>
                <w:bCs w:val="true"/>
              </w:rPr>
              <w:t xml:space="preserve">1. </w:t>
            </w:r>
            <w:r>
              <w:t xml:space="preserve">A title given to a variety of persons in the Catholic Church</w:t>
            </w:r>
          </w:p>
          <w:p>
            <w:pPr>
              <w:keepLines/>
              <w:pStyle w:val="CluesTiny"/>
            </w:pPr>
            <w:r>
              <w:rPr>
                <w:b w:val="true"/>
                <w:bCs w:val="true"/>
              </w:rPr>
              <w:t xml:space="preserve">2. </w:t>
            </w:r>
            <w:r>
              <w:t xml:space="preserve">The term used by Immanuel Kant (1724-1804) and then by others to describe man's coming of age from the state of infancy, in which he was incapable of using his own reason but depended on others, including an alleged revelation from God. </w:t>
            </w:r>
          </w:p>
          <w:p>
            <w:pPr>
              <w:keepLines/>
              <w:pStyle w:val="CluesTiny"/>
            </w:pPr>
            <w:r>
              <w:rPr>
                <w:b w:val="true"/>
                <w:bCs w:val="true"/>
              </w:rPr>
              <w:t xml:space="preserve">5. </w:t>
            </w:r>
            <w:r>
              <w:t xml:space="preserve">The feast that commemorates the purifying of the Blessed Virgin according to the Mosaic Law, forty days after the birth of Christ.</w:t>
            </w:r>
          </w:p>
          <w:p>
            <w:pPr>
              <w:keepLines/>
              <w:pStyle w:val="CluesTiny"/>
            </w:pPr>
            <w:r>
              <w:rPr>
                <w:b w:val="true"/>
                <w:bCs w:val="true"/>
              </w:rPr>
              <w:t xml:space="preserve">6. </w:t>
            </w:r>
            <w:r>
              <w:t xml:space="preserve">Baptism administered by the pouring of water, practiced already in the first century of the Christian era, as testified by the Didache.</w:t>
            </w:r>
          </w:p>
          <w:p>
            <w:pPr>
              <w:keepLines/>
              <w:pStyle w:val="CluesTiny"/>
            </w:pPr>
            <w:r>
              <w:rPr>
                <w:b w:val="true"/>
                <w:bCs w:val="true"/>
              </w:rPr>
              <w:t xml:space="preserve">8. </w:t>
            </w:r>
            <w:r>
              <w:t xml:space="preserve">The unmerited gift proceeding from this benevolent disposition</w:t>
            </w:r>
          </w:p>
          <w:p>
            <w:pPr>
              <w:keepLines/>
              <w:pStyle w:val="CluesTiny"/>
            </w:pPr>
            <w:r>
              <w:rPr>
                <w:b w:val="true"/>
                <w:bCs w:val="true"/>
              </w:rPr>
              <w:t xml:space="preserve">9. </w:t>
            </w:r>
            <w:r>
              <w:t xml:space="preserve">The actual grace to which free consent is given by the will so that the grace produces its divinely intended effect</w:t>
            </w:r>
          </w:p>
          <w:p>
            <w:pPr>
              <w:keepLines/>
              <w:pStyle w:val="CluesTiny"/>
            </w:pPr>
            <w:r>
              <w:rPr>
                <w:b w:val="true"/>
                <w:bCs w:val="true"/>
              </w:rPr>
              <w:t xml:space="preserve">10. </w:t>
            </w:r>
            <w:r>
              <w:t xml:space="preserve">A process developed by the Catholic Church for prospective converts to Catholicism who are above the age of infant baptism.</w:t>
            </w:r>
          </w:p>
          <w:p>
            <w:pPr>
              <w:keepLines/>
              <w:pStyle w:val="CluesTiny"/>
            </w:pPr>
            <w:r>
              <w:rPr>
                <w:b w:val="true"/>
                <w:bCs w:val="true"/>
              </w:rPr>
              <w:t xml:space="preserve">11. </w:t>
            </w:r>
            <w:r>
              <w:t xml:space="preserve">That which constitutes a body</w:t>
            </w:r>
          </w:p>
          <w:p>
            <w:pPr>
              <w:keepLines/>
              <w:pStyle w:val="CluesTiny"/>
            </w:pPr>
            <w:r>
              <w:rPr>
                <w:b w:val="true"/>
                <w:bCs w:val="true"/>
              </w:rPr>
              <w:t xml:space="preserve">13. </w:t>
            </w:r>
            <w:r>
              <w:t xml:space="preserve">A learner, a person being instructed preparatory to receiving baptism and being admitted into the Church</w:t>
            </w:r>
          </w:p>
          <w:p>
            <w:pPr>
              <w:keepLines/>
              <w:pStyle w:val="CluesTiny"/>
            </w:pPr>
            <w:r>
              <w:rPr>
                <w:b w:val="true"/>
                <w:bCs w:val="true"/>
              </w:rPr>
              <w:t xml:space="preserve">14. </w:t>
            </w:r>
            <w:r>
              <w:t xml:space="preserve">meaning "Be opened," uttered by Christ when healing the man who was deaf and dumb</w:t>
            </w:r>
          </w:p>
          <w:p>
            <w:pPr>
              <w:keepLines/>
              <w:pStyle w:val="CluesTiny"/>
            </w:pPr>
            <w:r>
              <w:rPr>
                <w:b w:val="true"/>
                <w:bCs w:val="true"/>
              </w:rPr>
              <w:t xml:space="preserve">16. </w:t>
            </w:r>
            <w:r>
              <w:t xml:space="preserve">One who has entered on a new and better state of life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Vocab Theology 2</dc:title>
  <dcterms:created xsi:type="dcterms:W3CDTF">2021-10-11T15:23:57Z</dcterms:created>
  <dcterms:modified xsi:type="dcterms:W3CDTF">2021-10-11T15:23:57Z</dcterms:modified>
</cp:coreProperties>
</file>