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two born without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gift that god gives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choosing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bad/unholy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above the power of man or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of God in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we recieve grace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supernatural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Recieve sanctifying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and holy grace. To do good, not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 that everyone is born with besides Jesus and Mary</w:t>
            </w:r>
          </w:p>
        </w:tc>
      </w:tr>
    </w:tbl>
    <w:p>
      <w:pPr>
        <w:pStyle w:val="WordBankLarge"/>
      </w:pPr>
      <w:r>
        <w:t xml:space="preserve">   Original sin    </w:t>
      </w:r>
      <w:r>
        <w:t xml:space="preserve">   Removing original sin    </w:t>
      </w:r>
      <w:r>
        <w:t xml:space="preserve">   Jesus and Mary    </w:t>
      </w:r>
      <w:r>
        <w:t xml:space="preserve">   Faith hope and charity    </w:t>
      </w:r>
      <w:r>
        <w:t xml:space="preserve">   Another name for charity    </w:t>
      </w:r>
      <w:r>
        <w:t xml:space="preserve">   Sin    </w:t>
      </w:r>
      <w:r>
        <w:t xml:space="preserve">   Actual grace    </w:t>
      </w:r>
      <w:r>
        <w:t xml:space="preserve">   Sanctifying grace    </w:t>
      </w:r>
      <w:r>
        <w:t xml:space="preserve">   Supernatural    </w:t>
      </w:r>
      <w:r>
        <w:t xml:space="preserve">   Another name for Reconciliation     </w:t>
      </w:r>
      <w:r>
        <w:t xml:space="preserve">   Adopted children of god    </w:t>
      </w:r>
      <w:r>
        <w:t xml:space="preserve">   Grace    </w:t>
      </w:r>
      <w:r>
        <w:t xml:space="preserve">   Heirs to heaven    </w:t>
      </w:r>
      <w:r>
        <w:t xml:space="preserve">   Choose good    </w:t>
      </w:r>
      <w:r>
        <w:t xml:space="preserve">   Bible    </w:t>
      </w:r>
      <w:r>
        <w:t xml:space="preserve">   To choose    </w:t>
      </w:r>
      <w:r>
        <w:t xml:space="preserve">   Gift of life from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2021-10-12T20:30:01Z</dcterms:created>
  <dcterms:modified xsi:type="dcterms:W3CDTF">2021-10-12T20:30:01Z</dcterms:modified>
</cp:coreProperties>
</file>