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greatest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Sealed with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Essential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Baptized are called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the 1st - 3rd Commandments talk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are dependent on God (part of the vine)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Main symbol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prayer teaches us about Jesus' followers?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the 4 evangelists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mystery of the Son of God becoming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Being take to Heaven. 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does the second reading of Mass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Mary being conceived without original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first reading of Mass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greatest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Prayers offered for needs in our world and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last 7 Commandments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body of the vine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 told Mary she was going to be 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3rd reading of Mass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4 evangelists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Perfect model of Christian Faith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Jesus promise to send?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4 evangelists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sacrament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Sharing the gospel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4 evangelists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Father, The Son, and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the True God and True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Helps us trust in God even if it is hard</w:t>
            </w:r>
          </w:p>
        </w:tc>
      </w:tr>
    </w:tbl>
    <w:p>
      <w:pPr>
        <w:pStyle w:val="WordBankLarge"/>
      </w:pPr>
      <w:r>
        <w:t xml:space="preserve">   Loving God    </w:t>
      </w:r>
      <w:r>
        <w:t xml:space="preserve">   Loving Your Neighbor    </w:t>
      </w:r>
      <w:r>
        <w:t xml:space="preserve">   Love God Above All    </w:t>
      </w:r>
      <w:r>
        <w:t xml:space="preserve">   Love your neighbor as yourself    </w:t>
      </w:r>
      <w:r>
        <w:t xml:space="preserve">   Old Testament    </w:t>
      </w:r>
      <w:r>
        <w:t xml:space="preserve">   New Testament    </w:t>
      </w:r>
      <w:r>
        <w:t xml:space="preserve">   New Testament    </w:t>
      </w:r>
      <w:r>
        <w:t xml:space="preserve">   Petitions and intercessions    </w:t>
      </w:r>
      <w:r>
        <w:t xml:space="preserve">   Matthew    </w:t>
      </w:r>
      <w:r>
        <w:t xml:space="preserve">   Mark    </w:t>
      </w:r>
      <w:r>
        <w:t xml:space="preserve">   Luke    </w:t>
      </w:r>
      <w:r>
        <w:t xml:space="preserve">   John    </w:t>
      </w:r>
      <w:r>
        <w:t xml:space="preserve">   Evangelization    </w:t>
      </w:r>
      <w:r>
        <w:t xml:space="preserve">   Father, Son, and the Holy Spirit    </w:t>
      </w:r>
      <w:r>
        <w:t xml:space="preserve">   3 in 1    </w:t>
      </w:r>
      <w:r>
        <w:t xml:space="preserve">   Jesus    </w:t>
      </w:r>
      <w:r>
        <w:t xml:space="preserve">   Our Father    </w:t>
      </w:r>
      <w:r>
        <w:t xml:space="preserve">   Incarnation    </w:t>
      </w:r>
      <w:r>
        <w:t xml:space="preserve">   God    </w:t>
      </w:r>
      <w:r>
        <w:t xml:space="preserve">   branches    </w:t>
      </w:r>
      <w:r>
        <w:t xml:space="preserve">   Hope    </w:t>
      </w:r>
      <w:r>
        <w:t xml:space="preserve">   Holy Spirit    </w:t>
      </w:r>
      <w:r>
        <w:t xml:space="preserve">   Baptism    </w:t>
      </w:r>
      <w:r>
        <w:t xml:space="preserve">   Eucharist    </w:t>
      </w:r>
      <w:r>
        <w:t xml:space="preserve">   Confirmation    </w:t>
      </w:r>
      <w:r>
        <w:t xml:space="preserve">   Reconciliation    </w:t>
      </w:r>
      <w:r>
        <w:t xml:space="preserve">   Holy Orders    </w:t>
      </w:r>
      <w:r>
        <w:t xml:space="preserve">   Confirmation    </w:t>
      </w:r>
      <w:r>
        <w:t xml:space="preserve">   Chrism Oil    </w:t>
      </w:r>
      <w:r>
        <w:t xml:space="preserve">   Baptism    </w:t>
      </w:r>
      <w:r>
        <w:t xml:space="preserve">   Share their faith    </w:t>
      </w:r>
      <w:r>
        <w:t xml:space="preserve">   Mary    </w:t>
      </w:r>
      <w:r>
        <w:t xml:space="preserve">   Immaculate Conception    </w:t>
      </w:r>
      <w:r>
        <w:t xml:space="preserve">   Assumption    </w:t>
      </w:r>
      <w:r>
        <w:t xml:space="preserve">   Annunciation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facts</dc:title>
  <dcterms:created xsi:type="dcterms:W3CDTF">2021-10-11T15:24:37Z</dcterms:created>
  <dcterms:modified xsi:type="dcterms:W3CDTF">2021-10-11T15:24:37Z</dcterms:modified>
</cp:coreProperties>
</file>