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Ashura    </w:t>
      </w:r>
      <w:r>
        <w:t xml:space="preserve">   Buddhism    </w:t>
      </w:r>
      <w:r>
        <w:t xml:space="preserve">   Christianity    </w:t>
      </w:r>
      <w:r>
        <w:t xml:space="preserve">   Christmas    </w:t>
      </w:r>
      <w:r>
        <w:t xml:space="preserve">   Diwali    </w:t>
      </w:r>
      <w:r>
        <w:t xml:space="preserve">   Easter    </w:t>
      </w:r>
      <w:r>
        <w:t xml:space="preserve">   Eid    </w:t>
      </w:r>
      <w:r>
        <w:t xml:space="preserve">   FullMoon    </w:t>
      </w:r>
      <w:r>
        <w:t xml:space="preserve">   Hinduism    </w:t>
      </w:r>
      <w:r>
        <w:t xml:space="preserve">   Lent    </w:t>
      </w:r>
      <w:r>
        <w:t xml:space="preserve">   Ramadam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Celebrations</dc:title>
  <dcterms:created xsi:type="dcterms:W3CDTF">2021-10-11T15:23:53Z</dcterms:created>
  <dcterms:modified xsi:type="dcterms:W3CDTF">2021-10-11T15:23:53Z</dcterms:modified>
</cp:coreProperties>
</file>