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major religions during the Renaissance and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which caused thousands of Roman Catholics to become Protestants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writer of the Elizabeth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greatest painters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2-3% of population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a protestant church founded on the teachings of martin luther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Christian church founded on the principles of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Gutenberg`s first full size book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called the father of Italian Renaissance humanism.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intellectual movement of the Renaissance based on the study of the humanities, which included grammar, rhetoric, poetry, moral philosophy,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began reformation and made the ninety- five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painted the Sistene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cultural rebirth that occurred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guy who had 6 wives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85-90% of population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craftsman from Mainz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leading person of the French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made books cheaper and more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Acceptance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gives financial or other support to a person, organization, cause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worldly rather than spiritual and concerned with the here and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where the Renaissance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pardon releasing a person from punishments due for a sin</w:t>
            </w:r>
          </w:p>
        </w:tc>
      </w:tr>
    </w:tbl>
    <w:p>
      <w:pPr>
        <w:pStyle w:val="WordBankLarge"/>
      </w:pPr>
      <w:r>
        <w:t xml:space="preserve">   Francesco Petrarch     </w:t>
      </w:r>
      <w:r>
        <w:t xml:space="preserve">   HUMANISM    </w:t>
      </w:r>
      <w:r>
        <w:t xml:space="preserve">   Florence    </w:t>
      </w:r>
      <w:r>
        <w:t xml:space="preserve">   Renaissance    </w:t>
      </w:r>
      <w:r>
        <w:t xml:space="preserve">   Peasants    </w:t>
      </w:r>
      <w:r>
        <w:t xml:space="preserve">   Nobles    </w:t>
      </w:r>
      <w:r>
        <w:t xml:space="preserve">   Christianity    </w:t>
      </w:r>
      <w:r>
        <w:t xml:space="preserve">   printing press    </w:t>
      </w:r>
      <w:r>
        <w:t xml:space="preserve">   Martin Luther    </w:t>
      </w:r>
      <w:r>
        <w:t xml:space="preserve">   Da Vinci    </w:t>
      </w:r>
      <w:r>
        <w:t xml:space="preserve">   Michaelangelo    </w:t>
      </w:r>
      <w:r>
        <w:t xml:space="preserve">   Reformation    </w:t>
      </w:r>
      <w:r>
        <w:t xml:space="preserve">   Henry VIII    </w:t>
      </w:r>
      <w:r>
        <w:t xml:space="preserve">   da Vinci    </w:t>
      </w:r>
      <w:r>
        <w:t xml:space="preserve">   Gutenberg    </w:t>
      </w:r>
      <w:r>
        <w:t xml:space="preserve">   Salvation    </w:t>
      </w:r>
      <w:r>
        <w:t xml:space="preserve">   Bible    </w:t>
      </w:r>
      <w:r>
        <w:t xml:space="preserve">   patrons     </w:t>
      </w:r>
      <w:r>
        <w:t xml:space="preserve">   Johannes Gutenberg    </w:t>
      </w:r>
      <w:r>
        <w:t xml:space="preserve">   lutherans    </w:t>
      </w:r>
      <w:r>
        <w:t xml:space="preserve">   indulgence    </w:t>
      </w:r>
      <w:r>
        <w:t xml:space="preserve">   William Shakespeare    </w:t>
      </w:r>
      <w:r>
        <w:t xml:space="preserve">   protestant    </w:t>
      </w:r>
      <w:r>
        <w:t xml:space="preserve">   Secular     </w:t>
      </w:r>
      <w:r>
        <w:t xml:space="preserve">   Jacques Lefevre d'Etaples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2021-10-11T15:26:05Z</dcterms:created>
  <dcterms:modified xsi:type="dcterms:W3CDTF">2021-10-11T15:26:05Z</dcterms:modified>
</cp:coreProperties>
</file>