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UTERUS    </w:t>
      </w:r>
      <w:r>
        <w:t xml:space="preserve">   HYMEN    </w:t>
      </w:r>
      <w:r>
        <w:t xml:space="preserve">   CERVIX    </w:t>
      </w:r>
      <w:r>
        <w:t xml:space="preserve">   VAGINA    </w:t>
      </w:r>
      <w:r>
        <w:t xml:space="preserve">   OVARY    </w:t>
      </w:r>
      <w:r>
        <w:t xml:space="preserve">   FALLOPIAN TUBES    </w:t>
      </w:r>
      <w:r>
        <w:t xml:space="preserve">   SEMINAL VESICLE    </w:t>
      </w:r>
      <w:r>
        <w:t xml:space="preserve">   TESTICLE    </w:t>
      </w:r>
      <w:r>
        <w:t xml:space="preserve">   Epididymis    </w:t>
      </w:r>
      <w:r>
        <w:t xml:space="preserve">   URETHRA    </w:t>
      </w:r>
      <w:r>
        <w:t xml:space="preserve">   PENIS    </w:t>
      </w:r>
      <w:r>
        <w:t xml:space="preserve">   VAS DEFERENS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2021-10-11T15:27:32Z</dcterms:created>
  <dcterms:modified xsi:type="dcterms:W3CDTF">2021-10-11T15:27:32Z</dcterms:modified>
</cp:coreProperties>
</file>