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Reproductive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temporary endocrine structure responsible for progesterone secretion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coiled tubule; site of functional maturation of spermatozoa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aggregate of cells surrounding the zona pellucida of the secondary oocyte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hormone from the hypothalamus that stimulates LH and FSH production (abr.)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division of sex cells resulting in haploid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expanded portion of the uterine tubes closest to the ovaries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finger like projections at the end of uterine tubes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cell that undergoes mitotic divisions to produce a single ovum and four polar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shedding of the endometrium from nonpregnant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part of spermatozoa used for propulsion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transparent, thick, noncellular membrane that encircles the ovum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hollow, muscular tubes leading from the ovaries to the uterus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scar tissue remains of corpus luteum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male and female reproductive organs; produce gametes and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immature spermatozoa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lower portion of uterus extending from the isthmus to the vagina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connective tissue supporting blood vessels that supply the testis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hormone of the anterior pituitary; promotes maturation of sperm and ova. (abr.)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coiled tubule; site of functional maturation of spermatozoa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male secretory gland; acidic solution contributes 30% of total volume of semen; also common place for men to get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the estrogens; dominate hormone of the preovulatory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female gamete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tubular structure that drains urine from the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mature male or female sex cells containing the haploid number of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dilated portion of a tube or canal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spermatozoa, seminal fluid, and enzymes are components of _____</w:t>
            </w:r>
          </w:p>
        </w:tc>
      </w:tr>
    </w:tbl>
    <w:p>
      <w:pPr>
        <w:pStyle w:val="WordBankLarge"/>
      </w:pPr>
      <w:r>
        <w:t xml:space="preserve">   fimbrae    </w:t>
      </w:r>
      <w:r>
        <w:t xml:space="preserve">   cervix    </w:t>
      </w:r>
      <w:r>
        <w:t xml:space="preserve">   estradiol    </w:t>
      </w:r>
      <w:r>
        <w:t xml:space="preserve">   fallopian tubes    </w:t>
      </w:r>
      <w:r>
        <w:t xml:space="preserve">   oocyte    </w:t>
      </w:r>
      <w:r>
        <w:t xml:space="preserve">   infundibulum    </w:t>
      </w:r>
      <w:r>
        <w:t xml:space="preserve">   prostate    </w:t>
      </w:r>
      <w:r>
        <w:t xml:space="preserve">   mediastinum    </w:t>
      </w:r>
      <w:r>
        <w:t xml:space="preserve">   corona radiata    </w:t>
      </w:r>
      <w:r>
        <w:t xml:space="preserve">   semen    </w:t>
      </w:r>
      <w:r>
        <w:t xml:space="preserve">   epididymis    </w:t>
      </w:r>
      <w:r>
        <w:t xml:space="preserve">   menstruation    </w:t>
      </w:r>
      <w:r>
        <w:t xml:space="preserve">   ovum    </w:t>
      </w:r>
      <w:r>
        <w:t xml:space="preserve">   urethra    </w:t>
      </w:r>
      <w:r>
        <w:t xml:space="preserve">   spermatids    </w:t>
      </w:r>
      <w:r>
        <w:t xml:space="preserve">   gonads    </w:t>
      </w:r>
      <w:r>
        <w:t xml:space="preserve">   meiosis    </w:t>
      </w:r>
      <w:r>
        <w:t xml:space="preserve">   gametes    </w:t>
      </w:r>
      <w:r>
        <w:t xml:space="preserve">   flagellum    </w:t>
      </w:r>
      <w:r>
        <w:t xml:space="preserve">   GnRH    </w:t>
      </w:r>
      <w:r>
        <w:t xml:space="preserve">   zona pellucida    </w:t>
      </w:r>
      <w:r>
        <w:t xml:space="preserve">   corpus albicans    </w:t>
      </w:r>
      <w:r>
        <w:t xml:space="preserve">   corpus luteum    </w:t>
      </w:r>
      <w:r>
        <w:t xml:space="preserve">   FSH    </w:t>
      </w:r>
      <w:r>
        <w:t xml:space="preserve">   epididymis    </w:t>
      </w:r>
      <w:r>
        <w:t xml:space="preserve">   ampulla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Reproductive System</dc:title>
  <dcterms:created xsi:type="dcterms:W3CDTF">2021-10-11T15:27:03Z</dcterms:created>
  <dcterms:modified xsi:type="dcterms:W3CDTF">2021-10-11T15:27:03Z</dcterms:modified>
</cp:coreProperties>
</file>