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Methods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statistical statement of how likely it is that an obtained result occurred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experimental effects caused by expectations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the average difference between each score and the mean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 design in which neither the experimenter nor the participants know who is in the the experimental or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frequently occurring score in a set of research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descriptive technique in which one individual or group is studied in depth in the hope of revealing universal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extent to which a test or experiment measures or predicts what it is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sample that fairly represents a population because each member has an equal chance of inclusion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descriptive technique for obtaining the self-reported attitudes or behaviors of a particular group, usually by questioning a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difference between the largest score and the smallest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middle score when a set of data is ordered by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experiment the group that is not exposed to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perceiving a relationship where none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often than the independent variable may change in response to manipulations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statistical statement of how likely it that an obtained result occurred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descriptive technique of observing and recording behavior in naturally occurring situations without trying to manipulate or control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bar graph depicting a frequency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experimental factor that is manipulated; the variable who's effect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representation of scores that lack symmetry around their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arithmetic average of a set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outcome that is measured; the variable that may change when the independent variable is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explanation using an integrated set of principles that organizes observations and predicts behaviors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 experiment the group exposed to the treatment that is to one version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flawed sampling process that produces an unrepresentative sample</w:t>
            </w:r>
          </w:p>
        </w:tc>
      </w:tr>
    </w:tbl>
    <w:p>
      <w:pPr>
        <w:pStyle w:val="WordBankLarge"/>
      </w:pPr>
      <w:r>
        <w:t xml:space="preserve">   doubleblindprocedure    </w:t>
      </w:r>
      <w:r>
        <w:t xml:space="preserve">   standarddeviation    </w:t>
      </w:r>
      <w:r>
        <w:t xml:space="preserve">   statisticalsignificance    </w:t>
      </w:r>
      <w:r>
        <w:t xml:space="preserve">   survey    </w:t>
      </w:r>
      <w:r>
        <w:t xml:space="preserve">   range    </w:t>
      </w:r>
      <w:r>
        <w:t xml:space="preserve">   mode    </w:t>
      </w:r>
      <w:r>
        <w:t xml:space="preserve">   mean    </w:t>
      </w:r>
      <w:r>
        <w:t xml:space="preserve">   median    </w:t>
      </w:r>
      <w:r>
        <w:t xml:space="preserve">   case study    </w:t>
      </w:r>
      <w:r>
        <w:t xml:space="preserve">   sampling bias    </w:t>
      </w:r>
      <w:r>
        <w:t xml:space="preserve">   theory    </w:t>
      </w:r>
      <w:r>
        <w:t xml:space="preserve">   validity    </w:t>
      </w:r>
      <w:r>
        <w:t xml:space="preserve">   random sample     </w:t>
      </w:r>
      <w:r>
        <w:t xml:space="preserve">   naturalistic observation     </w:t>
      </w:r>
      <w:r>
        <w:t xml:space="preserve">   placebo effect    </w:t>
      </w:r>
      <w:r>
        <w:t xml:space="preserve">   experimental group    </w:t>
      </w:r>
      <w:r>
        <w:t xml:space="preserve">   control group    </w:t>
      </w:r>
      <w:r>
        <w:t xml:space="preserve">   illusory correlation     </w:t>
      </w:r>
      <w:r>
        <w:t xml:space="preserve">   confounding variable     </w:t>
      </w:r>
      <w:r>
        <w:t xml:space="preserve">   skewed distribution     </w:t>
      </w:r>
      <w:r>
        <w:t xml:space="preserve">   independent variable    </w:t>
      </w:r>
      <w:r>
        <w:t xml:space="preserve">   statistical significance    </w:t>
      </w:r>
      <w:r>
        <w:t xml:space="preserve">   histogram    </w:t>
      </w:r>
      <w:r>
        <w:t xml:space="preserve">   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Crossword</dc:title>
  <dcterms:created xsi:type="dcterms:W3CDTF">2021-10-11T15:29:16Z</dcterms:created>
  <dcterms:modified xsi:type="dcterms:W3CDTF">2021-10-11T15:29:16Z</dcterms:modified>
</cp:coreProperties>
</file>