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soil    </w:t>
      </w:r>
      <w:r>
        <w:t xml:space="preserve">   minerals    </w:t>
      </w:r>
      <w:r>
        <w:t xml:space="preserve">   coal    </w:t>
      </w:r>
      <w:r>
        <w:t xml:space="preserve">   trees    </w:t>
      </w:r>
      <w:r>
        <w:t xml:space="preserve">   animals    </w:t>
      </w:r>
      <w:r>
        <w:t xml:space="preserve">   wood    </w:t>
      </w:r>
      <w:r>
        <w:t xml:space="preserve">   phosphate    </w:t>
      </w:r>
      <w:r>
        <w:t xml:space="preserve">   sun    </w:t>
      </w:r>
      <w:r>
        <w:t xml:space="preserve">   petrol    </w:t>
      </w:r>
      <w:r>
        <w:t xml:space="preserve">   water    </w:t>
      </w:r>
      <w:r>
        <w:t xml:space="preserve">   oil    </w:t>
      </w:r>
      <w:r>
        <w:t xml:space="preserve">   gas    </w:t>
      </w:r>
      <w:r>
        <w:t xml:space="preserve">   copper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2021-10-12T20:54:32Z</dcterms:created>
  <dcterms:modified xsi:type="dcterms:W3CDTF">2021-10-12T20:54:32Z</dcterms:modified>
</cp:coreProperties>
</file>