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Respaso 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flexible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mood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boy/girl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headache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have sucess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pharmacist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ache/pain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sell </w:t>
            </w:r>
          </w:p>
        </w:tc>
      </w:tr>
    </w:tbl>
    <w:p>
      <w:pPr>
        <w:pStyle w:val="WordBankLarge"/>
      </w:pPr>
      <w:r>
        <w:t xml:space="preserve">   abrir     </w:t>
      </w:r>
      <w:r>
        <w:t xml:space="preserve">   alegre    </w:t>
      </w:r>
      <w:r>
        <w:t xml:space="preserve">   calmo    </w:t>
      </w:r>
      <w:r>
        <w:t xml:space="preserve">   de buen humor     </w:t>
      </w:r>
      <w:r>
        <w:t xml:space="preserve">   deprimido    </w:t>
      </w:r>
      <w:r>
        <w:t xml:space="preserve">   doler    </w:t>
      </w:r>
      <w:r>
        <w:t xml:space="preserve">   el estres    </w:t>
      </w:r>
      <w:r>
        <w:t xml:space="preserve">   el medico    </w:t>
      </w:r>
      <w:r>
        <w:t xml:space="preserve">   el nino     </w:t>
      </w:r>
      <w:r>
        <w:t xml:space="preserve">   el tipo    </w:t>
      </w:r>
      <w:r>
        <w:t xml:space="preserve">   energetico    </w:t>
      </w:r>
      <w:r>
        <w:t xml:space="preserve">   sick    </w:t>
      </w:r>
      <w:r>
        <w:t xml:space="preserve">   ser    </w:t>
      </w:r>
      <w:r>
        <w:t xml:space="preserve">   terco     </w:t>
      </w:r>
      <w:r>
        <w:t xml:space="preserve">   tener exito     </w:t>
      </w:r>
      <w:r>
        <w:t xml:space="preserve">   triste     </w:t>
      </w:r>
      <w:r>
        <w:t xml:space="preserve">   la salud     </w:t>
      </w:r>
      <w:r>
        <w:t xml:space="preserve">   examinar     </w:t>
      </w:r>
      <w:r>
        <w:t xml:space="preserve">   flexible     </w:t>
      </w:r>
      <w:r>
        <w:t xml:space="preserve">   la boca     </w:t>
      </w:r>
      <w:r>
        <w:t xml:space="preserve">   la cara     </w:t>
      </w:r>
      <w:r>
        <w:t xml:space="preserve">   la energia     </w:t>
      </w:r>
      <w:r>
        <w:t xml:space="preserve">   la farmaceutico     </w:t>
      </w:r>
      <w:r>
        <w:t xml:space="preserve">   la personalidad    </w:t>
      </w:r>
      <w:r>
        <w:t xml:space="preserve">   la sonrisa     </w:t>
      </w:r>
      <w:r>
        <w:t xml:space="preserve">   la tension arterial     </w:t>
      </w:r>
      <w:r>
        <w:t xml:space="preserve">   nervioso    </w:t>
      </w:r>
      <w:r>
        <w:t xml:space="preserve">   recetar    </w:t>
      </w:r>
      <w:r>
        <w:t xml:space="preserve">   vender     </w:t>
      </w:r>
      <w:r>
        <w:t xml:space="preserve">   de cabeza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Respaso C Vocabulary</dc:title>
  <dcterms:created xsi:type="dcterms:W3CDTF">2021-10-12T20:29:39Z</dcterms:created>
  <dcterms:modified xsi:type="dcterms:W3CDTF">2021-10-12T20:29:39Z</dcterms:modified>
</cp:coreProperties>
</file>