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Retirement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401 (k)    </w:t>
      </w:r>
      <w:r>
        <w:t xml:space="preserve">   403 (b)    </w:t>
      </w:r>
      <w:r>
        <w:t xml:space="preserve">   compounding interest    </w:t>
      </w:r>
      <w:r>
        <w:t xml:space="preserve">   inflation    </w:t>
      </w:r>
      <w:r>
        <w:t xml:space="preserve">   IRA    </w:t>
      </w:r>
      <w:r>
        <w:t xml:space="preserve">   medicare    </w:t>
      </w:r>
      <w:r>
        <w:t xml:space="preserve">   pension    </w:t>
      </w:r>
      <w:r>
        <w:t xml:space="preserve">   retirement    </w:t>
      </w:r>
      <w:r>
        <w:t xml:space="preserve">   risk    </w:t>
      </w:r>
      <w:r>
        <w:t xml:space="preserve">   social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</dc:title>
  <dcterms:created xsi:type="dcterms:W3CDTF">2021-10-11T15:30:45Z</dcterms:created>
  <dcterms:modified xsi:type="dcterms:W3CDTF">2021-10-11T15:30:45Z</dcterms:modified>
</cp:coreProperties>
</file>