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Return on Investment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value of money    </w:t>
      </w:r>
      <w:r>
        <w:t xml:space="preserve">   sweat equity    </w:t>
      </w:r>
      <w:r>
        <w:t xml:space="preserve">   risk    </w:t>
      </w:r>
      <w:r>
        <w:t xml:space="preserve">   return on investment    </w:t>
      </w:r>
      <w:r>
        <w:t xml:space="preserve">   return    </w:t>
      </w:r>
      <w:r>
        <w:t xml:space="preserve">   rate of return    </w:t>
      </w:r>
      <w:r>
        <w:t xml:space="preserve">   percent    </w:t>
      </w:r>
      <w:r>
        <w:t xml:space="preserve">   net profit    </w:t>
      </w:r>
      <w:r>
        <w:t xml:space="preserve">   investment    </w:t>
      </w:r>
      <w:r>
        <w:t xml:space="preserve">   interest rate    </w:t>
      </w:r>
      <w:r>
        <w:t xml:space="preserve">   goals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on Investment </dc:title>
  <dcterms:created xsi:type="dcterms:W3CDTF">2021-10-11T15:31:10Z</dcterms:created>
  <dcterms:modified xsi:type="dcterms:W3CDTF">2021-10-11T15:31:10Z</dcterms:modified>
</cp:coreProperties>
</file>