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Revenue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Medicare Part B covers this type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Medicare Part A covers this type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charges that a healthcare organization has not received payment on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used to verify insurance eligibility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patient's share of the costs (percentage) for a covered health care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claim form submitted to insurance for professional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PHI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patient has no insurance, what plan is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a patient pays for services received before their health plan begins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does a patient become their own guarantor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ID entered incorrectly will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determining which insurance company is primary and which is secondary when the patient has multiple insurance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questions must be asked every visit if a patient has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amount the patient pays for covered health 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claim form submitted to insurance for hospital charges</w:t>
            </w:r>
          </w:p>
        </w:tc>
      </w:tr>
    </w:tbl>
    <w:p>
      <w:pPr>
        <w:pStyle w:val="WordBankLarge"/>
      </w:pPr>
      <w:r>
        <w:t xml:space="preserve">   DOB    </w:t>
      </w:r>
      <w:r>
        <w:t xml:space="preserve">   Co-pay    </w:t>
      </w:r>
      <w:r>
        <w:t xml:space="preserve">   deductible    </w:t>
      </w:r>
      <w:r>
        <w:t xml:space="preserve">   coinsurance    </w:t>
      </w:r>
      <w:r>
        <w:t xml:space="preserve">   COB    </w:t>
      </w:r>
      <w:r>
        <w:t xml:space="preserve">   CMS1450    </w:t>
      </w:r>
      <w:r>
        <w:t xml:space="preserve">   CMS1500    </w:t>
      </w:r>
      <w:r>
        <w:t xml:space="preserve">   Protected Health Information    </w:t>
      </w:r>
      <w:r>
        <w:t xml:space="preserve">   eighteen    </w:t>
      </w:r>
      <w:r>
        <w:t xml:space="preserve">   selfpay    </w:t>
      </w:r>
      <w:r>
        <w:t xml:space="preserve">   MSP    </w:t>
      </w:r>
      <w:r>
        <w:t xml:space="preserve">   inpatient    </w:t>
      </w:r>
      <w:r>
        <w:t xml:space="preserve">   Outpatient    </w:t>
      </w:r>
      <w:r>
        <w:t xml:space="preserve">   denial    </w:t>
      </w:r>
      <w:r>
        <w:t xml:space="preserve">   accounts receivable    </w:t>
      </w:r>
      <w:r>
        <w:t xml:space="preserve">   ACCUREG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Cycle Crossword Puzzle</dc:title>
  <dcterms:created xsi:type="dcterms:W3CDTF">2021-10-11T15:32:38Z</dcterms:created>
  <dcterms:modified xsi:type="dcterms:W3CDTF">2021-10-11T15:32:38Z</dcterms:modified>
</cp:coreProperties>
</file>