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Prison Guard    </w:t>
      </w:r>
      <w:r>
        <w:t xml:space="preserve">   Young Jeezy    </w:t>
      </w:r>
      <w:r>
        <w:t xml:space="preserve">   Carrol City    </w:t>
      </w:r>
      <w:r>
        <w:t xml:space="preserve">   Coahoma County    </w:t>
      </w:r>
      <w:r>
        <w:t xml:space="preserve">   Football    </w:t>
      </w:r>
      <w:r>
        <w:t xml:space="preserve">   January    </w:t>
      </w:r>
      <w:r>
        <w:t xml:space="preserve">   Maybach Music Group    </w:t>
      </w:r>
      <w:r>
        <w:t xml:space="preserve">   Michael Jackson    </w:t>
      </w:r>
      <w:r>
        <w:t xml:space="preserve">   Port of Miami    </w:t>
      </w:r>
      <w:r>
        <w:t xml:space="preserve">   rap    </w:t>
      </w:r>
      <w:r>
        <w:t xml:space="preserve">   tattoos    </w:t>
      </w:r>
      <w:r>
        <w:t xml:space="preserve">   Trilla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Ross</dc:title>
  <dcterms:created xsi:type="dcterms:W3CDTF">2021-10-11T15:34:47Z</dcterms:created>
  <dcterms:modified xsi:type="dcterms:W3CDTF">2021-10-11T15:34:47Z</dcterms:modified>
</cp:coreProperties>
</file>