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for an increased risk to fall in the elderly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assistive devices    </w:t>
      </w:r>
      <w:r>
        <w:t xml:space="preserve">   poorlighting    </w:t>
      </w:r>
      <w:r>
        <w:t xml:space="preserve">   furniture    </w:t>
      </w:r>
      <w:r>
        <w:t xml:space="preserve">   pets    </w:t>
      </w:r>
      <w:r>
        <w:t xml:space="preserve">   cords    </w:t>
      </w:r>
      <w:r>
        <w:t xml:space="preserve">   hypotension    </w:t>
      </w:r>
      <w:r>
        <w:t xml:space="preserve">   unsafefootwear    </w:t>
      </w:r>
      <w:r>
        <w:t xml:space="preserve">   muscle weakness    </w:t>
      </w:r>
      <w:r>
        <w:t xml:space="preserve">   medication    </w:t>
      </w:r>
      <w:r>
        <w:t xml:space="preserve">   confusion    </w:t>
      </w:r>
      <w:r>
        <w:t xml:space="preserve">   eyesight    </w:t>
      </w:r>
      <w:r>
        <w:t xml:space="preserve">   unsteady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for an increased risk to fall in the elderly population</dc:title>
  <dcterms:created xsi:type="dcterms:W3CDTF">2021-10-11T15:35:42Z</dcterms:created>
  <dcterms:modified xsi:type="dcterms:W3CDTF">2021-10-11T15:35:42Z</dcterms:modified>
</cp:coreProperties>
</file>